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683" w:rsidRPr="00875F2A" w:rsidRDefault="00FD2683" w:rsidP="00FD2683">
      <w:pPr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8"/>
        </w:rPr>
      </w:pPr>
    </w:p>
    <w:p w:rsidR="00FD2683" w:rsidRPr="002C6491" w:rsidRDefault="00FD2683" w:rsidP="00FD2683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FC0D9E" w:rsidRDefault="00C7341D" w:rsidP="00FC0D9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drawing>
          <wp:inline distT="0" distB="0" distL="0" distR="0">
            <wp:extent cx="6299835" cy="89133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683" w:rsidRDefault="00C7341D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29335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Default="00FD2683" w:rsidP="00FD2683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D2683" w:rsidRPr="00011EA9" w:rsidRDefault="00FD2683" w:rsidP="00FD2683">
      <w:pPr>
        <w:jc w:val="center"/>
      </w:pPr>
      <w:r w:rsidRPr="00011EA9">
        <w:rPr>
          <w:rFonts w:ascii="Times New Roman" w:eastAsia="Calibri" w:hAnsi="Times New Roman"/>
          <w:sz w:val="28"/>
          <w:szCs w:val="28"/>
        </w:rPr>
        <w:br w:type="page"/>
      </w:r>
    </w:p>
    <w:p w:rsidR="00FD2683" w:rsidRPr="00875F2A" w:rsidRDefault="00FD2683" w:rsidP="00FD2683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lastRenderedPageBreak/>
        <w:t>ЦЕЛЬ И ЗАДАЧИ ДИСЦИПЛИНЫ</w:t>
      </w:r>
    </w:p>
    <w:p w:rsidR="00FD2683" w:rsidRPr="00875F2A" w:rsidRDefault="00FD2683" w:rsidP="00FD2683">
      <w:pPr>
        <w:autoSpaceDE w:val="0"/>
        <w:autoSpaceDN w:val="0"/>
        <w:adjustRightInd w:val="0"/>
        <w:spacing w:after="0" w:line="240" w:lineRule="auto"/>
        <w:ind w:left="2880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</w:p>
    <w:p w:rsidR="00FD2683" w:rsidRPr="004376D4" w:rsidRDefault="00FD2683" w:rsidP="0067181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4376D4">
        <w:rPr>
          <w:rFonts w:ascii="Times New Roman" w:hAnsi="Times New Roman"/>
          <w:b/>
          <w:bCs/>
          <w:sz w:val="24"/>
          <w:szCs w:val="24"/>
        </w:rPr>
        <w:t>Цель дисциплины:</w:t>
      </w:r>
      <w:r w:rsidRPr="004376D4">
        <w:rPr>
          <w:rFonts w:ascii="Times New Roman" w:hAnsi="Times New Roman"/>
          <w:sz w:val="24"/>
          <w:szCs w:val="24"/>
        </w:rPr>
        <w:t xml:space="preserve"> сформировать у аспиранта целостное представление о фольклоре тюркских народов, познакомить аспирантов с методологией</w:t>
      </w:r>
      <w:r w:rsidR="001D726F">
        <w:rPr>
          <w:rFonts w:ascii="Times New Roman" w:hAnsi="Times New Roman"/>
          <w:sz w:val="24"/>
          <w:szCs w:val="24"/>
          <w:lang w:val="tt-RU"/>
        </w:rPr>
        <w:t xml:space="preserve"> </w:t>
      </w:r>
      <w:r w:rsidRPr="004376D4">
        <w:rPr>
          <w:rFonts w:ascii="Times New Roman" w:hAnsi="Times New Roman"/>
          <w:sz w:val="24"/>
          <w:szCs w:val="24"/>
        </w:rPr>
        <w:t>сравнительного и сопоставительного анализа тюркского фольклора и предоставить в их</w:t>
      </w:r>
      <w:r w:rsidR="001D726F">
        <w:rPr>
          <w:rFonts w:ascii="Times New Roman" w:hAnsi="Times New Roman"/>
          <w:sz w:val="24"/>
          <w:szCs w:val="24"/>
          <w:lang w:val="tt-RU"/>
        </w:rPr>
        <w:t xml:space="preserve"> </w:t>
      </w:r>
      <w:r w:rsidRPr="004376D4">
        <w:rPr>
          <w:rFonts w:ascii="Times New Roman" w:hAnsi="Times New Roman"/>
          <w:sz w:val="24"/>
          <w:szCs w:val="24"/>
        </w:rPr>
        <w:t>распоряжение необходимый научный инструментарий определения типологий сюжетов и</w:t>
      </w:r>
      <w:r w:rsidR="001D726F">
        <w:rPr>
          <w:rFonts w:ascii="Times New Roman" w:hAnsi="Times New Roman"/>
          <w:sz w:val="24"/>
          <w:szCs w:val="24"/>
          <w:lang w:val="tt-RU"/>
        </w:rPr>
        <w:t xml:space="preserve"> </w:t>
      </w:r>
      <w:r w:rsidRPr="004376D4">
        <w:rPr>
          <w:rFonts w:ascii="Times New Roman" w:hAnsi="Times New Roman"/>
          <w:sz w:val="24"/>
          <w:szCs w:val="24"/>
        </w:rPr>
        <w:t>мотивов, образов; выявления из общего тюркского частного татарского.</w:t>
      </w:r>
    </w:p>
    <w:p w:rsidR="00FD2683" w:rsidRPr="004376D4" w:rsidRDefault="00FD2683" w:rsidP="006718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76D4">
        <w:rPr>
          <w:rFonts w:ascii="Times New Roman" w:hAnsi="Times New Roman"/>
          <w:b/>
          <w:bCs/>
          <w:sz w:val="24"/>
          <w:szCs w:val="24"/>
        </w:rPr>
        <w:t>Задачи дисциплины:</w:t>
      </w:r>
    </w:p>
    <w:p w:rsidR="00FD2683" w:rsidRPr="004376D4" w:rsidRDefault="00FD2683" w:rsidP="006718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4376D4">
        <w:rPr>
          <w:rFonts w:ascii="Times New Roman" w:hAnsi="Times New Roman"/>
          <w:sz w:val="24"/>
          <w:szCs w:val="24"/>
        </w:rPr>
        <w:t xml:space="preserve">знакомить аспирантов </w:t>
      </w:r>
      <w:r w:rsidRPr="004376D4">
        <w:rPr>
          <w:rFonts w:ascii="Times New Roman" w:hAnsi="Times New Roman"/>
          <w:bCs/>
          <w:sz w:val="24"/>
          <w:szCs w:val="24"/>
        </w:rPr>
        <w:t>наиболее значимыми произведениями тюркского фольклора.</w:t>
      </w:r>
    </w:p>
    <w:p w:rsidR="00FD2683" w:rsidRPr="004376D4" w:rsidRDefault="00FD2683" w:rsidP="006718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4376D4">
        <w:rPr>
          <w:rFonts w:ascii="Times New Roman" w:hAnsi="Times New Roman"/>
          <w:sz w:val="24"/>
          <w:szCs w:val="24"/>
        </w:rPr>
        <w:t>знакомить аспиранта с теоретическими аспектами сравнительно-сопоставительного изучения произведений фольклора тюркских нар</w:t>
      </w:r>
      <w:r w:rsidR="0067181E">
        <w:rPr>
          <w:rFonts w:ascii="Times New Roman" w:hAnsi="Times New Roman"/>
          <w:sz w:val="24"/>
          <w:szCs w:val="24"/>
        </w:rPr>
        <w:t>о</w:t>
      </w:r>
      <w:r w:rsidRPr="004376D4">
        <w:rPr>
          <w:rFonts w:ascii="Times New Roman" w:hAnsi="Times New Roman"/>
          <w:sz w:val="24"/>
          <w:szCs w:val="24"/>
        </w:rPr>
        <w:t>дов</w:t>
      </w:r>
      <w:r w:rsidR="0067181E">
        <w:rPr>
          <w:rFonts w:ascii="Times New Roman" w:hAnsi="Times New Roman"/>
          <w:sz w:val="24"/>
          <w:szCs w:val="24"/>
        </w:rPr>
        <w:t>.</w:t>
      </w:r>
    </w:p>
    <w:p w:rsidR="00FD2683" w:rsidRPr="004376D4" w:rsidRDefault="00FD2683" w:rsidP="0067181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4376D4">
        <w:rPr>
          <w:rFonts w:ascii="Times New Roman" w:hAnsi="Times New Roman"/>
          <w:bCs/>
          <w:sz w:val="24"/>
          <w:szCs w:val="24"/>
        </w:rPr>
        <w:t>Научить распознавать фольклорные элементы в литературных памятниках, пользоваться приемами фольклористического анализа, обращаясь к справочникам мотивов и сюжетов</w:t>
      </w:r>
      <w:r w:rsidR="0067181E">
        <w:rPr>
          <w:rFonts w:ascii="Times New Roman" w:hAnsi="Times New Roman"/>
          <w:bCs/>
          <w:sz w:val="24"/>
          <w:szCs w:val="24"/>
        </w:rPr>
        <w:t>.</w:t>
      </w:r>
    </w:p>
    <w:p w:rsidR="00FD2683" w:rsidRPr="004376D4" w:rsidRDefault="00FD2683" w:rsidP="0067181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4376D4">
        <w:rPr>
          <w:rFonts w:ascii="Times New Roman" w:hAnsi="Times New Roman"/>
          <w:bCs/>
          <w:sz w:val="24"/>
          <w:szCs w:val="24"/>
        </w:rPr>
        <w:t>Ознакомить их с большим количеством словарей и справочников, как западными, так и восточн</w:t>
      </w:r>
      <w:r w:rsidR="0067181E">
        <w:rPr>
          <w:rFonts w:ascii="Times New Roman" w:hAnsi="Times New Roman"/>
          <w:bCs/>
          <w:sz w:val="24"/>
          <w:szCs w:val="24"/>
        </w:rPr>
        <w:t>ыми, и научить пользоваться ими.</w:t>
      </w:r>
    </w:p>
    <w:p w:rsidR="00FD2683" w:rsidRPr="004376D4" w:rsidRDefault="00FD2683" w:rsidP="006718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76D4">
        <w:rPr>
          <w:rFonts w:ascii="Times New Roman" w:hAnsi="Times New Roman"/>
          <w:sz w:val="24"/>
          <w:szCs w:val="24"/>
        </w:rPr>
        <w:t>Научить</w:t>
      </w:r>
      <w:r w:rsidR="001D726F">
        <w:rPr>
          <w:rFonts w:ascii="Times New Roman" w:hAnsi="Times New Roman"/>
          <w:sz w:val="24"/>
          <w:szCs w:val="24"/>
          <w:lang w:val="tt-RU"/>
        </w:rPr>
        <w:t xml:space="preserve"> </w:t>
      </w:r>
      <w:r w:rsidRPr="004376D4">
        <w:rPr>
          <w:rFonts w:ascii="Times New Roman" w:hAnsi="Times New Roman"/>
          <w:bCs/>
          <w:sz w:val="24"/>
          <w:szCs w:val="24"/>
        </w:rPr>
        <w:t>владеть теоретическими знаниями о сравнительно-типологическом исследовании и закономерностях взаимодействия и взаимов</w:t>
      </w:r>
      <w:r w:rsidR="0067181E">
        <w:rPr>
          <w:rFonts w:ascii="Times New Roman" w:hAnsi="Times New Roman"/>
          <w:bCs/>
          <w:sz w:val="24"/>
          <w:szCs w:val="24"/>
        </w:rPr>
        <w:t>лияния фольклорных произведений.</w:t>
      </w:r>
    </w:p>
    <w:p w:rsidR="00FD2683" w:rsidRPr="00875F2A" w:rsidRDefault="00FD2683" w:rsidP="0067181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FD2683" w:rsidRPr="00987C42" w:rsidRDefault="00FD2683" w:rsidP="0067181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МЕСТО ДИСЦИПЛИНЫ В СТРУКТУРЕ </w:t>
      </w:r>
      <w:r>
        <w:rPr>
          <w:rFonts w:ascii="Times New Roman" w:eastAsia="Calibri" w:hAnsi="Times New Roman"/>
          <w:b/>
          <w:bCs/>
          <w:sz w:val="24"/>
          <w:szCs w:val="32"/>
        </w:rPr>
        <w:t>ООП</w:t>
      </w: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 АСПИРАНТУРЫ</w:t>
      </w:r>
    </w:p>
    <w:p w:rsidR="00F0319F" w:rsidRPr="001E7B6C" w:rsidRDefault="00F0319F" w:rsidP="00F0319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63D19">
        <w:rPr>
          <w:rFonts w:ascii="Times New Roman" w:eastAsia="Times New Roman" w:hAnsi="Times New Roman" w:cs="Times New Roman"/>
          <w:bCs/>
          <w:sz w:val="24"/>
          <w:szCs w:val="24"/>
        </w:rPr>
        <w:t xml:space="preserve">Дисциплина </w:t>
      </w:r>
      <w:r w:rsidRPr="008E2B86">
        <w:rPr>
          <w:rFonts w:ascii="Times New Roman" w:hAnsi="Times New Roman" w:cs="Times New Roman"/>
          <w:b/>
          <w:bCs/>
          <w:sz w:val="24"/>
          <w:szCs w:val="24"/>
        </w:rPr>
        <w:t>«Фольклор тюркских народов»</w:t>
      </w:r>
      <w:r w:rsidRPr="00863D1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входит в блок </w:t>
      </w:r>
      <w:r w:rsidRPr="001E0C41">
        <w:rPr>
          <w:rFonts w:ascii="Times New Roman" w:hAnsi="Times New Roman"/>
          <w:bCs/>
          <w:sz w:val="24"/>
          <w:szCs w:val="24"/>
        </w:rPr>
        <w:t>«Образовательный компонент» и является обязательной дисциплиной,</w:t>
      </w:r>
      <w:r w:rsidRPr="00ED50A7">
        <w:rPr>
          <w:rFonts w:ascii="Times New Roman" w:hAnsi="Times New Roman"/>
          <w:bCs/>
          <w:sz w:val="24"/>
          <w:szCs w:val="24"/>
        </w:rPr>
        <w:t xml:space="preserve"> направленной на подготовку о </w:t>
      </w:r>
      <w:r w:rsidRPr="001E7B6C">
        <w:rPr>
          <w:rFonts w:ascii="Times New Roman" w:hAnsi="Times New Roman"/>
          <w:bCs/>
        </w:rPr>
        <w:t xml:space="preserve">направлению </w:t>
      </w:r>
      <w:r w:rsidRPr="001E7B6C">
        <w:rPr>
          <w:rFonts w:ascii="Times New Roman" w:hAnsi="Times New Roman"/>
          <w:bCs/>
          <w:sz w:val="24"/>
          <w:szCs w:val="24"/>
        </w:rPr>
        <w:t xml:space="preserve">подготовки </w:t>
      </w:r>
      <w:r w:rsidRPr="001E7B6C">
        <w:rPr>
          <w:rFonts w:ascii="Times New Roman" w:hAnsi="Times New Roman"/>
          <w:sz w:val="24"/>
          <w:szCs w:val="24"/>
        </w:rPr>
        <w:t>5.9.4.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B6C">
        <w:rPr>
          <w:rFonts w:ascii="Times New Roman" w:hAnsi="Times New Roman"/>
          <w:sz w:val="24"/>
          <w:szCs w:val="24"/>
        </w:rPr>
        <w:t>Фольклористика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E7B6C">
        <w:rPr>
          <w:rFonts w:ascii="Times New Roman" w:eastAsia="Calibri" w:hAnsi="Times New Roman"/>
          <w:sz w:val="24"/>
          <w:szCs w:val="24"/>
        </w:rPr>
        <w:t>Осваивается на 1 курсе.</w:t>
      </w:r>
    </w:p>
    <w:p w:rsidR="00F0319F" w:rsidRDefault="00F0319F" w:rsidP="00F031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C2C">
        <w:rPr>
          <w:rFonts w:ascii="Times New Roman" w:hAnsi="Times New Roman"/>
          <w:iCs/>
          <w:sz w:val="24"/>
          <w:szCs w:val="24"/>
        </w:rPr>
        <w:t>Знания, полученные при изучении дисциплины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F0319F">
        <w:rPr>
          <w:rFonts w:ascii="Times New Roman" w:hAnsi="Times New Roman" w:cs="Times New Roman"/>
          <w:bCs/>
          <w:sz w:val="24"/>
          <w:szCs w:val="24"/>
        </w:rPr>
        <w:t>«Фольклор тюркских народов»</w:t>
      </w:r>
      <w:r w:rsidRPr="00F0319F">
        <w:rPr>
          <w:rFonts w:ascii="Times New Roman" w:hAnsi="Times New Roman"/>
          <w:iCs/>
          <w:sz w:val="24"/>
          <w:szCs w:val="24"/>
        </w:rPr>
        <w:t>,</w:t>
      </w:r>
      <w:r w:rsidRPr="00ED50A7">
        <w:rPr>
          <w:rFonts w:ascii="Times New Roman" w:hAnsi="Times New Roman"/>
          <w:iCs/>
          <w:sz w:val="24"/>
          <w:szCs w:val="24"/>
        </w:rPr>
        <w:t xml:space="preserve"> будут использованы в дальнейшем </w:t>
      </w:r>
      <w:r w:rsidRPr="00ED50A7">
        <w:rPr>
          <w:rFonts w:ascii="Times New Roman" w:hAnsi="Times New Roman"/>
          <w:sz w:val="24"/>
          <w:szCs w:val="24"/>
        </w:rPr>
        <w:t>в научно-исследовательской работе аспирант</w:t>
      </w:r>
      <w:r>
        <w:rPr>
          <w:rFonts w:ascii="Times New Roman" w:hAnsi="Times New Roman"/>
          <w:sz w:val="24"/>
          <w:szCs w:val="24"/>
        </w:rPr>
        <w:t>а</w:t>
      </w:r>
      <w:r w:rsidRPr="00ED50A7">
        <w:rPr>
          <w:rFonts w:ascii="Times New Roman" w:hAnsi="Times New Roman"/>
          <w:sz w:val="24"/>
          <w:szCs w:val="24"/>
        </w:rPr>
        <w:t xml:space="preserve"> и при подготовке к кандидатскому экзамену</w:t>
      </w:r>
      <w:r w:rsidRPr="001E12BB">
        <w:rPr>
          <w:rFonts w:ascii="Times New Roman" w:hAnsi="Times New Roman"/>
          <w:sz w:val="24"/>
          <w:szCs w:val="24"/>
        </w:rPr>
        <w:t xml:space="preserve"> по специальности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B6C">
        <w:rPr>
          <w:rFonts w:ascii="Times New Roman" w:hAnsi="Times New Roman"/>
          <w:sz w:val="24"/>
          <w:szCs w:val="24"/>
        </w:rPr>
        <w:t>5.9.4.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B6C">
        <w:rPr>
          <w:rFonts w:ascii="Times New Roman" w:hAnsi="Times New Roman"/>
          <w:sz w:val="24"/>
          <w:szCs w:val="24"/>
        </w:rPr>
        <w:t>Фольклористика</w:t>
      </w:r>
      <w:r w:rsidRPr="00B60C2C">
        <w:rPr>
          <w:rFonts w:ascii="Times New Roman" w:hAnsi="Times New Roman"/>
          <w:sz w:val="24"/>
          <w:szCs w:val="24"/>
        </w:rPr>
        <w:t>.</w:t>
      </w:r>
    </w:p>
    <w:p w:rsidR="00F0319F" w:rsidRPr="00863D19" w:rsidRDefault="00F0319F" w:rsidP="00F0319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D2683" w:rsidRPr="00646E82" w:rsidRDefault="00FD2683" w:rsidP="00F0319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D2683" w:rsidRPr="00646E82" w:rsidRDefault="00FD2683" w:rsidP="00FD2683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3.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ТРЕБОВАНИЯ К РЕЗУЛЬТАТАМ ОСВОЕНИЯ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Дисциплина </w:t>
      </w:r>
      <w:r w:rsidRPr="00646E82">
        <w:rPr>
          <w:rFonts w:ascii="Times New Roman" w:hAnsi="Times New Roman"/>
          <w:bCs/>
          <w:sz w:val="24"/>
          <w:szCs w:val="24"/>
        </w:rPr>
        <w:t>Фольклор тюркских народов (сравнительное исследование)»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75F2A">
        <w:rPr>
          <w:rFonts w:ascii="Times New Roman" w:eastAsia="Calibri" w:hAnsi="Times New Roman"/>
          <w:bCs/>
          <w:sz w:val="24"/>
          <w:szCs w:val="32"/>
        </w:rPr>
        <w:t>направлена на формирование у аспирантов следующих компетенций: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8222"/>
      </w:tblGrid>
      <w:tr w:rsidR="00FD2683" w:rsidRPr="009F1012" w:rsidTr="005E794C">
        <w:tc>
          <w:tcPr>
            <w:tcW w:w="1701" w:type="dxa"/>
          </w:tcPr>
          <w:p w:rsidR="00FD2683" w:rsidRPr="009F1012" w:rsidRDefault="00FD2683" w:rsidP="005E794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222" w:type="dxa"/>
          </w:tcPr>
          <w:p w:rsidR="00FD2683" w:rsidRPr="009F1012" w:rsidRDefault="00FD2683" w:rsidP="005E794C">
            <w:pPr>
              <w:spacing w:after="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7181E" w:rsidRPr="00863D19" w:rsidTr="0008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1" w:type="dxa"/>
          </w:tcPr>
          <w:p w:rsidR="0067181E" w:rsidRPr="00863D19" w:rsidRDefault="0067181E" w:rsidP="000819ED">
            <w:pPr>
              <w:spacing w:after="0" w:line="240" w:lineRule="auto"/>
              <w:ind w:firstLine="176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63D1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ОПК-1</w:t>
            </w:r>
          </w:p>
        </w:tc>
        <w:tc>
          <w:tcPr>
            <w:tcW w:w="8222" w:type="dxa"/>
          </w:tcPr>
          <w:p w:rsidR="0067181E" w:rsidRPr="00863D19" w:rsidRDefault="0067181E" w:rsidP="0008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63D19">
              <w:rPr>
                <w:rFonts w:ascii="Times New Roman" w:hAnsi="Times New Roman" w:cs="Times New Roman"/>
                <w:iCs/>
                <w:sz w:val="24"/>
                <w:szCs w:val="24"/>
              </w:rPr>
              <w:t>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</w:tc>
      </w:tr>
      <w:tr w:rsidR="0067181E" w:rsidRPr="00863D19" w:rsidTr="0008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1" w:type="dxa"/>
          </w:tcPr>
          <w:p w:rsidR="0067181E" w:rsidRPr="00863D19" w:rsidRDefault="0067181E" w:rsidP="000819ED">
            <w:pPr>
              <w:spacing w:after="0" w:line="240" w:lineRule="auto"/>
              <w:ind w:firstLine="176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63D1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</w:t>
            </w:r>
          </w:p>
        </w:tc>
        <w:tc>
          <w:tcPr>
            <w:tcW w:w="8222" w:type="dxa"/>
          </w:tcPr>
          <w:p w:rsidR="0067181E" w:rsidRPr="00863D19" w:rsidRDefault="0067181E" w:rsidP="0008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63D19">
              <w:rPr>
                <w:rFonts w:ascii="Times New Roman" w:hAnsi="Times New Roman" w:cs="Times New Roman"/>
                <w:iCs/>
                <w:sz w:val="24"/>
                <w:szCs w:val="24"/>
              </w:rPr>
              <w:t>готовность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:rsidR="0067181E" w:rsidRDefault="0067181E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FD2683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В результате осво</w:t>
      </w:r>
      <w:r>
        <w:rPr>
          <w:rFonts w:ascii="Times New Roman" w:eastAsia="Calibri" w:hAnsi="Times New Roman"/>
          <w:bCs/>
          <w:sz w:val="24"/>
          <w:szCs w:val="32"/>
        </w:rPr>
        <w:t>ения дисциплины аспирант должен (</w:t>
      </w:r>
      <w:r w:rsidRPr="00A54E99">
        <w:rPr>
          <w:rFonts w:ascii="Times New Roman" w:eastAsia="Calibri" w:hAnsi="Times New Roman"/>
          <w:bCs/>
          <w:i/>
          <w:sz w:val="24"/>
          <w:szCs w:val="32"/>
        </w:rPr>
        <w:t>основываясь на ЗУВ компетенций дисциплины</w:t>
      </w:r>
      <w:r>
        <w:rPr>
          <w:rFonts w:ascii="Times New Roman" w:eastAsia="Calibri" w:hAnsi="Times New Roman"/>
          <w:bCs/>
          <w:sz w:val="24"/>
          <w:szCs w:val="32"/>
        </w:rPr>
        <w:t>):</w:t>
      </w:r>
    </w:p>
    <w:p w:rsidR="00FD2683" w:rsidRPr="00AE6BB3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</w:rPr>
      </w:pPr>
      <w:r w:rsidRPr="00AE6BB3">
        <w:rPr>
          <w:rFonts w:ascii="Times New Roman" w:eastAsia="Calibri" w:hAnsi="Times New Roman"/>
          <w:bCs/>
          <w:sz w:val="24"/>
          <w:szCs w:val="32"/>
        </w:rPr>
        <w:t>Таблица 1</w:t>
      </w:r>
    </w:p>
    <w:p w:rsidR="00FD2683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p w:rsidR="00FD2683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AE6BB3">
        <w:rPr>
          <w:rFonts w:ascii="Times New Roman" w:eastAsia="Calibri" w:hAnsi="Times New Roman"/>
          <w:bCs/>
          <w:sz w:val="24"/>
          <w:szCs w:val="32"/>
        </w:rPr>
        <w:t>Формируемые компетенции</w:t>
      </w:r>
    </w:p>
    <w:p w:rsidR="00FD2683" w:rsidRPr="00AE6BB3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1751"/>
        <w:gridCol w:w="1752"/>
        <w:gridCol w:w="1752"/>
        <w:gridCol w:w="1752"/>
        <w:gridCol w:w="1752"/>
      </w:tblGrid>
      <w:tr w:rsidR="00FD2683" w:rsidRPr="00857F6C" w:rsidTr="001333B8">
        <w:tc>
          <w:tcPr>
            <w:tcW w:w="1378" w:type="dxa"/>
            <w:vMerge w:val="restart"/>
            <w:shd w:val="clear" w:color="auto" w:fill="auto"/>
            <w:vAlign w:val="center"/>
          </w:tcPr>
          <w:p w:rsidR="00FD2683" w:rsidRPr="00857F6C" w:rsidRDefault="00FD2683" w:rsidP="005E79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 xml:space="preserve">Компетенции обучающегося, формируемые в </w:t>
            </w:r>
            <w:r w:rsidRPr="00857F6C">
              <w:rPr>
                <w:rFonts w:ascii="Times New Roman" w:hAnsi="Times New Roman"/>
                <w:sz w:val="20"/>
                <w:szCs w:val="20"/>
              </w:rPr>
              <w:lastRenderedPageBreak/>
              <w:t>результате освоения дисциплины (модуля)</w:t>
            </w:r>
          </w:p>
        </w:tc>
        <w:tc>
          <w:tcPr>
            <w:tcW w:w="8759" w:type="dxa"/>
            <w:gridSpan w:val="5"/>
            <w:shd w:val="clear" w:color="auto" w:fill="auto"/>
            <w:vAlign w:val="center"/>
          </w:tcPr>
          <w:p w:rsidR="00FD2683" w:rsidRPr="00857F6C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lastRenderedPageBreak/>
              <w:t>Критерии оценивания результатов обучения</w:t>
            </w:r>
          </w:p>
        </w:tc>
      </w:tr>
      <w:tr w:rsidR="00FD2683" w:rsidRPr="00857F6C" w:rsidTr="001333B8">
        <w:tc>
          <w:tcPr>
            <w:tcW w:w="1378" w:type="dxa"/>
            <w:vMerge/>
            <w:shd w:val="clear" w:color="auto" w:fill="auto"/>
            <w:vAlign w:val="center"/>
          </w:tcPr>
          <w:p w:rsidR="00FD2683" w:rsidRPr="00857F6C" w:rsidRDefault="00FD2683" w:rsidP="005E79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:rsidR="00FD2683" w:rsidRPr="00857F6C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FD2683" w:rsidRPr="00857F6C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FD2683" w:rsidRPr="00857F6C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52" w:type="dxa"/>
            <w:vAlign w:val="center"/>
          </w:tcPr>
          <w:p w:rsidR="00FD2683" w:rsidRPr="00857F6C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52" w:type="dxa"/>
            <w:vAlign w:val="center"/>
          </w:tcPr>
          <w:p w:rsidR="00FD2683" w:rsidRPr="00857F6C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FD2683" w:rsidRPr="00857F6C" w:rsidTr="005E794C">
        <w:tc>
          <w:tcPr>
            <w:tcW w:w="10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57F6C" w:rsidRDefault="00FD2683" w:rsidP="005E79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ОПК-1 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</w:p>
        </w:tc>
      </w:tr>
      <w:tr w:rsidR="001333B8" w:rsidRPr="00857F6C" w:rsidTr="001333B8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 xml:space="preserve">Не знает способы осуществления научно-исследовательской деятельности в области </w:t>
            </w:r>
            <w:r>
              <w:rPr>
                <w:rFonts w:ascii="Times New Roman" w:hAnsi="Times New Roman"/>
                <w:sz w:val="20"/>
                <w:szCs w:val="20"/>
              </w:rPr>
              <w:t>фольклора тюркских народов и</w:t>
            </w:r>
            <w:r w:rsidRPr="00857F6C">
              <w:rPr>
                <w:rFonts w:ascii="Times New Roman" w:hAnsi="Times New Roman"/>
                <w:sz w:val="20"/>
                <w:szCs w:val="20"/>
              </w:rPr>
              <w:t xml:space="preserve"> не использует современные методы исследования и информационно-коммуникационных технологий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 w:rsidRPr="00223FB1">
              <w:rPr>
                <w:rFonts w:ascii="Times New Roman" w:hAnsi="Times New Roman"/>
                <w:sz w:val="20"/>
                <w:szCs w:val="20"/>
              </w:rPr>
              <w:t xml:space="preserve">Не знает способы осуществления научно-исследовательской деятельности в области фольклора тюркских народов и не использует современные методы исследования и информационно-коммуникационных технологий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Фрагментарно</w:t>
            </w:r>
            <w:r w:rsidRPr="00223FB1">
              <w:rPr>
                <w:rFonts w:ascii="Times New Roman" w:hAnsi="Times New Roman"/>
                <w:sz w:val="20"/>
                <w:szCs w:val="20"/>
              </w:rPr>
              <w:t xml:space="preserve"> знает способы осуществления научно-исследовательской деятельности в области фольклора тюркских народов и не использует современные методы исследования и информационно-коммуникационных технологий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223FB1">
              <w:rPr>
                <w:rFonts w:ascii="Times New Roman" w:hAnsi="Times New Roman"/>
                <w:sz w:val="20"/>
                <w:szCs w:val="20"/>
              </w:rPr>
              <w:t>нает способы осуществления научно-исследовательской деятельности в области фольклора тюркских народов и не использует современные методы исследования и информацио</w:t>
            </w:r>
            <w:r>
              <w:rPr>
                <w:rFonts w:ascii="Times New Roman" w:hAnsi="Times New Roman"/>
                <w:sz w:val="20"/>
                <w:szCs w:val="20"/>
              </w:rPr>
              <w:t>нно-коммуникационных технологий, но допускает незначительные ошибки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223FB1">
              <w:rPr>
                <w:rFonts w:ascii="Times New Roman" w:hAnsi="Times New Roman"/>
                <w:sz w:val="20"/>
                <w:szCs w:val="20"/>
              </w:rPr>
              <w:t xml:space="preserve">нает способы осуществления научно-исследовательской деятельности в области фольклора тюркских народов и не использует современные методы исследования и информационно-коммуникационных технологий </w:t>
            </w:r>
          </w:p>
        </w:tc>
      </w:tr>
      <w:tr w:rsidR="001333B8" w:rsidRPr="00857F6C" w:rsidTr="001333B8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 xml:space="preserve">Не умеет самостоятельно осуществлять научно-исследовательскую деятельность в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области фольклора тюркских народов</w:t>
            </w:r>
            <w:r w:rsidRPr="00857F6C">
              <w:rPr>
                <w:rFonts w:ascii="Times New Roman" w:hAnsi="Times New Roman"/>
                <w:sz w:val="20"/>
                <w:szCs w:val="20"/>
              </w:rPr>
              <w:t xml:space="preserve"> и использовать современные методы исследования и информационно-коммуникационных технологий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 w:rsidRPr="00EB049C">
              <w:rPr>
                <w:rFonts w:ascii="Times New Roman" w:hAnsi="Times New Roman"/>
                <w:sz w:val="20"/>
                <w:szCs w:val="20"/>
              </w:rPr>
              <w:t xml:space="preserve">Не умеет самостоятельно осуществлять научно-исследовательскую деятельность в </w:t>
            </w:r>
            <w:proofErr w:type="spellStart"/>
            <w:proofErr w:type="gramStart"/>
            <w:r w:rsidRPr="00EB049C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proofErr w:type="gramEnd"/>
            <w:r w:rsidRPr="00EB049C">
              <w:rPr>
                <w:rFonts w:ascii="Times New Roman" w:hAnsi="Times New Roman"/>
                <w:sz w:val="20"/>
                <w:szCs w:val="20"/>
              </w:rPr>
              <w:t xml:space="preserve"> области фольклора тюркских народов и использовать современные методы исследования и информационно-коммуникационных технологий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Pr="00EB049C">
              <w:rPr>
                <w:rFonts w:ascii="Times New Roman" w:hAnsi="Times New Roman"/>
                <w:sz w:val="20"/>
                <w:szCs w:val="20"/>
              </w:rPr>
              <w:t xml:space="preserve"> умеет самостоятельно осуществлять научно-исследовательскую деятельность в </w:t>
            </w:r>
            <w:proofErr w:type="spellStart"/>
            <w:proofErr w:type="gramStart"/>
            <w:r w:rsidRPr="00EB049C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proofErr w:type="gramEnd"/>
            <w:r w:rsidRPr="00EB049C">
              <w:rPr>
                <w:rFonts w:ascii="Times New Roman" w:hAnsi="Times New Roman"/>
                <w:sz w:val="20"/>
                <w:szCs w:val="20"/>
              </w:rPr>
              <w:t xml:space="preserve"> области фольклора тюркских народов и использовать современные методы исследования и информационно-коммуникационных технологий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EB049C">
              <w:rPr>
                <w:rFonts w:ascii="Times New Roman" w:hAnsi="Times New Roman"/>
                <w:sz w:val="20"/>
                <w:szCs w:val="20"/>
              </w:rPr>
              <w:t xml:space="preserve">меет самостоятельно осуществлять научно-исследовательскую деятельность в </w:t>
            </w:r>
            <w:proofErr w:type="spellStart"/>
            <w:proofErr w:type="gramStart"/>
            <w:r w:rsidRPr="00EB049C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proofErr w:type="gramEnd"/>
            <w:r w:rsidRPr="00EB049C">
              <w:rPr>
                <w:rFonts w:ascii="Times New Roman" w:hAnsi="Times New Roman"/>
                <w:sz w:val="20"/>
                <w:szCs w:val="20"/>
              </w:rPr>
              <w:t xml:space="preserve"> области фольклора тюркских народов и использовать современные методы исследования и информацио</w:t>
            </w:r>
            <w:r>
              <w:rPr>
                <w:rFonts w:ascii="Times New Roman" w:hAnsi="Times New Roman"/>
                <w:sz w:val="20"/>
                <w:szCs w:val="20"/>
              </w:rPr>
              <w:t>нно-коммуникационных технологий, но допускает незначительные ошибки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EB049C">
              <w:rPr>
                <w:rFonts w:ascii="Times New Roman" w:hAnsi="Times New Roman"/>
                <w:sz w:val="20"/>
                <w:szCs w:val="20"/>
              </w:rPr>
              <w:t xml:space="preserve">меет самостоятельно осуществлять научно-исследовательскую деятельность в </w:t>
            </w:r>
            <w:proofErr w:type="spellStart"/>
            <w:proofErr w:type="gramStart"/>
            <w:r w:rsidRPr="00EB049C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proofErr w:type="gramEnd"/>
            <w:r w:rsidRPr="00EB049C">
              <w:rPr>
                <w:rFonts w:ascii="Times New Roman" w:hAnsi="Times New Roman"/>
                <w:sz w:val="20"/>
                <w:szCs w:val="20"/>
              </w:rPr>
              <w:t xml:space="preserve"> области фольклора тюркских народов и использовать современные методы исследования и информационно-коммуникационных технологий </w:t>
            </w:r>
          </w:p>
        </w:tc>
      </w:tr>
      <w:tr w:rsidR="001333B8" w:rsidRPr="00857F6C" w:rsidTr="001333B8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 xml:space="preserve">Не владеет навыками осуществления научно-исследовательской деятельности в области </w:t>
            </w:r>
            <w:r>
              <w:rPr>
                <w:rFonts w:ascii="Times New Roman" w:hAnsi="Times New Roman"/>
                <w:sz w:val="20"/>
                <w:szCs w:val="20"/>
              </w:rPr>
              <w:t>фольклора тюркских народов</w:t>
            </w:r>
            <w:r w:rsidRPr="00857F6C">
              <w:rPr>
                <w:rFonts w:ascii="Times New Roman" w:hAnsi="Times New Roman"/>
                <w:sz w:val="20"/>
                <w:szCs w:val="20"/>
              </w:rPr>
              <w:t xml:space="preserve"> и использования современных методов исследования и информационно-</w:t>
            </w:r>
            <w:r w:rsidRPr="00857F6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коммуникационных технологий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 w:rsidRPr="00F15A0C">
              <w:rPr>
                <w:rFonts w:ascii="Times New Roman" w:hAnsi="Times New Roman"/>
                <w:sz w:val="20"/>
                <w:szCs w:val="20"/>
              </w:rPr>
              <w:lastRenderedPageBreak/>
              <w:t>Не владеет навыками осуществления научно-исследовательской деятельности в области фольклора тюркских народов и использования современных методов исследования и информационно-</w:t>
            </w:r>
            <w:r w:rsidRPr="00F15A0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коммуникационных технологий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Слабо </w:t>
            </w:r>
            <w:r w:rsidRPr="00F15A0C">
              <w:rPr>
                <w:rFonts w:ascii="Times New Roman" w:hAnsi="Times New Roman"/>
                <w:sz w:val="20"/>
                <w:szCs w:val="20"/>
              </w:rPr>
              <w:t>владеет навыками осуществления научно-исследовательской деятельности в области фольклора тюркских народов и использования современных методов исследования и информационно-</w:t>
            </w:r>
            <w:r w:rsidRPr="00F15A0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коммуникационных технологий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Pr="00F15A0C">
              <w:rPr>
                <w:rFonts w:ascii="Times New Roman" w:hAnsi="Times New Roman"/>
                <w:sz w:val="20"/>
                <w:szCs w:val="20"/>
              </w:rPr>
              <w:t>ладеет навыками осуществления научно-исследовательской деятельности в области фольклора тюркских народов и использования современных методов исследования и информацио</w:t>
            </w:r>
            <w:r>
              <w:rPr>
                <w:rFonts w:ascii="Times New Roman" w:hAnsi="Times New Roman"/>
                <w:sz w:val="20"/>
                <w:szCs w:val="20"/>
              </w:rPr>
              <w:t>нно-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коммуникационных технологий, но допускает незначительные ошибки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Pr="00F15A0C">
              <w:rPr>
                <w:rFonts w:ascii="Times New Roman" w:hAnsi="Times New Roman"/>
                <w:sz w:val="20"/>
                <w:szCs w:val="20"/>
              </w:rPr>
              <w:t>ладеет навыками осуществления научно-исследовательской деятельности в области фольклора тюркских народов и использования современных методов исследования и информационно-</w:t>
            </w:r>
            <w:r w:rsidRPr="00F15A0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коммуникационных технологий </w:t>
            </w:r>
          </w:p>
        </w:tc>
      </w:tr>
      <w:tr w:rsidR="00FD2683" w:rsidRPr="00857F6C" w:rsidTr="005E794C">
        <w:tc>
          <w:tcPr>
            <w:tcW w:w="10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57F6C" w:rsidRDefault="00FD2683" w:rsidP="005E79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ПК-1 Готовность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      </w:r>
          </w:p>
        </w:tc>
      </w:tr>
      <w:tr w:rsidR="001333B8" w:rsidRPr="00857F6C" w:rsidTr="001333B8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знает методы исследования фольклора тюркских народов и интерпретации полученных результатов в термины исследуемых направлений</w:t>
            </w:r>
          </w:p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 w:rsidRPr="008D135E">
              <w:rPr>
                <w:rFonts w:ascii="Times New Roman" w:hAnsi="Times New Roman"/>
                <w:sz w:val="20"/>
                <w:szCs w:val="20"/>
              </w:rPr>
              <w:t>Не знает методы исследования фольклора тюркских народов и интерпретации полученных результатов в термины исследуемых направлений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Фрагментарно</w:t>
            </w:r>
            <w:r w:rsidRPr="008D135E">
              <w:rPr>
                <w:rFonts w:ascii="Times New Roman" w:hAnsi="Times New Roman"/>
                <w:sz w:val="20"/>
                <w:szCs w:val="20"/>
              </w:rPr>
              <w:t xml:space="preserve"> знает методы исследования фольклора тюркских народов и интерпретации полученных результатов в термины исследуемых направлений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8D135E">
              <w:rPr>
                <w:rFonts w:ascii="Times New Roman" w:hAnsi="Times New Roman"/>
                <w:sz w:val="20"/>
                <w:szCs w:val="20"/>
              </w:rPr>
              <w:t>нает методы исследования фольклора тюркских народов и интерпретации полученных результатов в термины исследуемых направлений</w:t>
            </w:r>
            <w:r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8D135E">
              <w:rPr>
                <w:rFonts w:ascii="Times New Roman" w:hAnsi="Times New Roman"/>
                <w:sz w:val="20"/>
                <w:szCs w:val="20"/>
              </w:rPr>
              <w:t>нает методы исследования фольклора тюркских народов и интерпретации полученных результатов в термины исследуемых направлений</w:t>
            </w:r>
          </w:p>
        </w:tc>
      </w:tr>
      <w:tr w:rsidR="001333B8" w:rsidRPr="00857F6C" w:rsidTr="001333B8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 xml:space="preserve">Не умеет 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>методы исследования фольклора тюркских народов и интерпретации полученных результатов в термины исследуемых направлений</w:t>
            </w:r>
          </w:p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 w:rsidRPr="000967DF">
              <w:rPr>
                <w:rFonts w:ascii="Times New Roman" w:hAnsi="Times New Roman"/>
                <w:sz w:val="20"/>
                <w:szCs w:val="20"/>
              </w:rPr>
              <w:t>Не умеет использовать методы исследования фольклора тюркских народов и интерпретации полученных результатов в термины исследуемых направлений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Pr="000967DF">
              <w:rPr>
                <w:rFonts w:ascii="Times New Roman" w:hAnsi="Times New Roman"/>
                <w:sz w:val="20"/>
                <w:szCs w:val="20"/>
              </w:rPr>
              <w:t xml:space="preserve"> умеет использовать методы исследования фольклора тюркских народов и интерпретации полученных результатов в термины исследуемых направлений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0967DF">
              <w:rPr>
                <w:rFonts w:ascii="Times New Roman" w:hAnsi="Times New Roman"/>
                <w:sz w:val="20"/>
                <w:szCs w:val="20"/>
              </w:rPr>
              <w:t>меет использовать методы исследования фольклора тюркских народов и интерпретации полученных результатов в термины исследуемых направлений</w:t>
            </w:r>
            <w:r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0967DF">
              <w:rPr>
                <w:rFonts w:ascii="Times New Roman" w:hAnsi="Times New Roman"/>
                <w:sz w:val="20"/>
                <w:szCs w:val="20"/>
              </w:rPr>
              <w:t>меет использовать методы исследования фольклора тюркских народов и интерпретации полученных результатов в термины исследуемых направлений</w:t>
            </w:r>
          </w:p>
        </w:tc>
      </w:tr>
      <w:tr w:rsidR="001333B8" w:rsidRPr="00857F6C" w:rsidTr="001333B8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 xml:space="preserve">Не владеет навыками </w:t>
            </w:r>
            <w:r>
              <w:rPr>
                <w:rFonts w:ascii="Times New Roman" w:hAnsi="Times New Roman"/>
                <w:sz w:val="20"/>
                <w:szCs w:val="20"/>
              </w:rPr>
              <w:t>исследования фольклора тюркских народов и интерпретации полученных результатов в термины исследуемых направлений</w:t>
            </w:r>
          </w:p>
          <w:p w:rsidR="001333B8" w:rsidRPr="00857F6C" w:rsidRDefault="001333B8" w:rsidP="001333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 w:rsidRPr="0057462C">
              <w:rPr>
                <w:rFonts w:ascii="Times New Roman" w:hAnsi="Times New Roman"/>
                <w:sz w:val="20"/>
                <w:szCs w:val="20"/>
              </w:rPr>
              <w:t>Не владеет навыками исследования фольклора тюркских народов и интерпретации полученных результатов в термины исследуемых направлений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Pr="0057462C">
              <w:rPr>
                <w:rFonts w:ascii="Times New Roman" w:hAnsi="Times New Roman"/>
                <w:sz w:val="20"/>
                <w:szCs w:val="20"/>
              </w:rPr>
              <w:t xml:space="preserve"> владеет навыками исследования фольклора тюркских народов и интерпретации полученных результатов в термины исследуемых направлений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57462C">
              <w:rPr>
                <w:rFonts w:ascii="Times New Roman" w:hAnsi="Times New Roman"/>
                <w:sz w:val="20"/>
                <w:szCs w:val="20"/>
              </w:rPr>
              <w:t>ладеет навыками исследования фольклора тюркских народов и интерпретации полученных результатов в термины исследуемых направлений</w:t>
            </w:r>
            <w:r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B8" w:rsidRDefault="001333B8" w:rsidP="001333B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57462C">
              <w:rPr>
                <w:rFonts w:ascii="Times New Roman" w:hAnsi="Times New Roman"/>
                <w:sz w:val="20"/>
                <w:szCs w:val="20"/>
              </w:rPr>
              <w:t>ладеет навыками исследования фольклора тюркских народов и интерпретации полученных результатов в термины исследуемых направлений</w:t>
            </w:r>
          </w:p>
        </w:tc>
      </w:tr>
    </w:tbl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t>4.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СТРУКТУРА, ОБЪЕМ И ВИДЫ УЧЕБНОЙ РАБОТЫ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FD2683" w:rsidRPr="0067181E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Общая трудоемкость дисциплины составляет </w:t>
      </w:r>
      <w:r>
        <w:rPr>
          <w:rFonts w:ascii="Times New Roman" w:eastAsia="Calibri" w:hAnsi="Times New Roman"/>
          <w:bCs/>
          <w:sz w:val="24"/>
          <w:szCs w:val="32"/>
        </w:rPr>
        <w:t>3</w:t>
      </w:r>
      <w:r w:rsidRPr="00D52189">
        <w:rPr>
          <w:rFonts w:ascii="Times New Roman" w:eastAsia="Calibri" w:hAnsi="Times New Roman"/>
          <w:bCs/>
          <w:sz w:val="24"/>
          <w:szCs w:val="32"/>
        </w:rPr>
        <w:t xml:space="preserve"> </w:t>
      </w:r>
      <w:proofErr w:type="spellStart"/>
      <w:r w:rsidRPr="00D52189">
        <w:rPr>
          <w:rFonts w:ascii="Times New Roman" w:eastAsia="Calibri" w:hAnsi="Times New Roman"/>
          <w:bCs/>
          <w:sz w:val="24"/>
          <w:szCs w:val="32"/>
        </w:rPr>
        <w:t>з.е</w:t>
      </w:r>
      <w:proofErr w:type="spellEnd"/>
      <w:r w:rsidRPr="00D52189">
        <w:rPr>
          <w:rFonts w:ascii="Times New Roman" w:eastAsia="Calibri" w:hAnsi="Times New Roman"/>
          <w:bCs/>
          <w:sz w:val="24"/>
          <w:szCs w:val="32"/>
        </w:rPr>
        <w:t>. (</w:t>
      </w:r>
      <w:r>
        <w:rPr>
          <w:rFonts w:ascii="Times New Roman" w:eastAsia="Calibri" w:hAnsi="Times New Roman"/>
          <w:bCs/>
          <w:sz w:val="24"/>
          <w:szCs w:val="32"/>
        </w:rPr>
        <w:t xml:space="preserve">108 </w:t>
      </w:r>
      <w:r w:rsidRPr="00D52189">
        <w:rPr>
          <w:rFonts w:ascii="Times New Roman" w:eastAsia="Calibri" w:hAnsi="Times New Roman"/>
          <w:bCs/>
          <w:sz w:val="24"/>
          <w:szCs w:val="32"/>
        </w:rPr>
        <w:t>часов).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</w:t>
      </w:r>
      <w:r w:rsidRPr="0067181E">
        <w:rPr>
          <w:rFonts w:ascii="Times New Roman" w:eastAsia="Calibri" w:hAnsi="Times New Roman"/>
          <w:bCs/>
          <w:sz w:val="24"/>
          <w:szCs w:val="32"/>
        </w:rPr>
        <w:t xml:space="preserve">Время проведения 2 семестр 1-го года обучения. </w:t>
      </w:r>
    </w:p>
    <w:p w:rsidR="00FD2683" w:rsidRPr="00E8249B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FF0000"/>
          <w:sz w:val="24"/>
          <w:szCs w:val="32"/>
        </w:rPr>
      </w:pP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Таблица </w:t>
      </w:r>
      <w:r>
        <w:rPr>
          <w:rFonts w:ascii="Times New Roman" w:eastAsia="Calibri" w:hAnsi="Times New Roman"/>
          <w:bCs/>
          <w:sz w:val="24"/>
          <w:szCs w:val="32"/>
        </w:rPr>
        <w:t>2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567"/>
        <w:gridCol w:w="567"/>
        <w:gridCol w:w="425"/>
        <w:gridCol w:w="567"/>
        <w:gridCol w:w="567"/>
        <w:gridCol w:w="993"/>
        <w:gridCol w:w="1842"/>
      </w:tblGrid>
      <w:tr w:rsidR="00FD2683" w:rsidRPr="00C84DDE" w:rsidTr="005E794C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дисциплины</w:t>
            </w: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FD2683" w:rsidRPr="00C84DDE" w:rsidTr="005E794C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C84DDE" w:rsidTr="005E794C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D2683" w:rsidRPr="00CC0362" w:rsidRDefault="00FD2683" w:rsidP="005E794C">
            <w:pPr>
              <w:pStyle w:val="a7"/>
              <w:jc w:val="left"/>
              <w:rPr>
                <w:szCs w:val="24"/>
              </w:rPr>
            </w:pPr>
            <w:r w:rsidRPr="007C5D2C">
              <w:rPr>
                <w:szCs w:val="24"/>
              </w:rPr>
              <w:t xml:space="preserve">Введение в дисциплину.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6718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ОПК-1, ПК-1</w:t>
            </w:r>
          </w:p>
        </w:tc>
      </w:tr>
      <w:tr w:rsidR="0067181E" w:rsidRPr="00C84DDE" w:rsidTr="005E794C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181E" w:rsidRPr="00B6423B" w:rsidRDefault="0067181E" w:rsidP="0067181E">
            <w:pPr>
              <w:pStyle w:val="a7"/>
              <w:jc w:val="left"/>
              <w:rPr>
                <w:szCs w:val="24"/>
              </w:rPr>
            </w:pPr>
            <w:r w:rsidRPr="00A521D9">
              <w:rPr>
                <w:szCs w:val="24"/>
              </w:rPr>
              <w:t>Мифология тюркских народов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Default="0067181E" w:rsidP="0067181E">
            <w:pPr>
              <w:jc w:val="center"/>
            </w:pPr>
            <w:r w:rsidRPr="00F47055">
              <w:rPr>
                <w:rFonts w:ascii="Times New Roman" w:hAnsi="Times New Roman"/>
                <w:sz w:val="24"/>
                <w:szCs w:val="24"/>
              </w:rPr>
              <w:t>ОПК-1, ПК-1</w:t>
            </w:r>
          </w:p>
        </w:tc>
      </w:tr>
      <w:tr w:rsidR="0067181E" w:rsidRPr="00C84DDE" w:rsidTr="005E794C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Pr="00B6423B" w:rsidRDefault="0067181E" w:rsidP="0067181E">
            <w:pPr>
              <w:pStyle w:val="a7"/>
              <w:jc w:val="left"/>
              <w:rPr>
                <w:szCs w:val="24"/>
              </w:rPr>
            </w:pPr>
            <w:r w:rsidRPr="00A521D9">
              <w:rPr>
                <w:szCs w:val="24"/>
              </w:rPr>
              <w:t>Предания и легенды тюркских народов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Default="0067181E" w:rsidP="0067181E">
            <w:pPr>
              <w:jc w:val="center"/>
            </w:pPr>
            <w:r w:rsidRPr="00F47055">
              <w:rPr>
                <w:rFonts w:ascii="Times New Roman" w:hAnsi="Times New Roman"/>
                <w:sz w:val="24"/>
                <w:szCs w:val="24"/>
              </w:rPr>
              <w:t>ОПК-1, ПК-1</w:t>
            </w:r>
          </w:p>
        </w:tc>
      </w:tr>
      <w:tr w:rsidR="0067181E" w:rsidRPr="00C84DDE" w:rsidTr="005E794C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181E" w:rsidRPr="00B6423B" w:rsidRDefault="0067181E" w:rsidP="0067181E">
            <w:pPr>
              <w:pStyle w:val="a7"/>
              <w:jc w:val="left"/>
              <w:rPr>
                <w:bCs/>
                <w:szCs w:val="24"/>
              </w:rPr>
            </w:pPr>
            <w:r w:rsidRPr="00A521D9">
              <w:rPr>
                <w:szCs w:val="24"/>
              </w:rPr>
              <w:t>Древнетюркский фольклор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Default="0067181E" w:rsidP="0067181E">
            <w:pPr>
              <w:jc w:val="center"/>
            </w:pPr>
            <w:r w:rsidRPr="00F47055">
              <w:rPr>
                <w:rFonts w:ascii="Times New Roman" w:hAnsi="Times New Roman"/>
                <w:sz w:val="24"/>
                <w:szCs w:val="24"/>
              </w:rPr>
              <w:t>ОПК-1, ПК-1</w:t>
            </w:r>
          </w:p>
        </w:tc>
      </w:tr>
      <w:tr w:rsidR="0067181E" w:rsidRPr="00C84DDE" w:rsidTr="005E794C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181E" w:rsidRPr="00B6423B" w:rsidRDefault="0067181E" w:rsidP="0067181E">
            <w:pPr>
              <w:pStyle w:val="a7"/>
              <w:jc w:val="left"/>
              <w:rPr>
                <w:szCs w:val="24"/>
              </w:rPr>
            </w:pPr>
            <w:r w:rsidRPr="00A521D9">
              <w:rPr>
                <w:szCs w:val="24"/>
              </w:rPr>
              <w:t>Эпическое творчество тюркских народов и проблемы сравнительного изучения эпоса</w:t>
            </w:r>
            <w:r w:rsidRPr="008609F0">
              <w:rPr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Default="0067181E" w:rsidP="0067181E">
            <w:pPr>
              <w:jc w:val="center"/>
            </w:pPr>
            <w:r w:rsidRPr="00F47055">
              <w:rPr>
                <w:rFonts w:ascii="Times New Roman" w:hAnsi="Times New Roman"/>
                <w:sz w:val="24"/>
                <w:szCs w:val="24"/>
              </w:rPr>
              <w:t>ОПК-1, ПК-1</w:t>
            </w:r>
          </w:p>
        </w:tc>
      </w:tr>
      <w:tr w:rsidR="0067181E" w:rsidRPr="00C84DDE" w:rsidTr="005E794C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Default="0067181E" w:rsidP="006718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7181E" w:rsidRPr="00A521D9" w:rsidRDefault="0067181E" w:rsidP="0067181E">
            <w:pPr>
              <w:pStyle w:val="a7"/>
              <w:jc w:val="left"/>
              <w:rPr>
                <w:szCs w:val="24"/>
              </w:rPr>
            </w:pPr>
            <w:r>
              <w:rPr>
                <w:szCs w:val="24"/>
              </w:rPr>
              <w:t>Контроль (зачет)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1E" w:rsidRDefault="0067181E" w:rsidP="0067181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Pr="00F47055" w:rsidRDefault="0067181E" w:rsidP="006718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C84DDE" w:rsidTr="005E794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Примечание: Л – лекции, С – семинары,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FD2683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t>5.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СОДЕРЖАНИЕ ДИСЦИПЛИНЫ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3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Содержание разделов дисциплины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93"/>
        <w:gridCol w:w="6946"/>
      </w:tblGrid>
      <w:tr w:rsidR="00FD2683" w:rsidRPr="00C84DDE" w:rsidTr="005E794C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FD2683" w:rsidRPr="00C84DDE" w:rsidTr="005E794C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C84DDE" w:rsidTr="005E79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D2683" w:rsidRPr="009635C7" w:rsidRDefault="00FD2683" w:rsidP="005E79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35C7">
              <w:rPr>
                <w:rFonts w:ascii="Times New Roman" w:hAnsi="Times New Roman"/>
                <w:sz w:val="24"/>
                <w:szCs w:val="24"/>
              </w:rPr>
              <w:t>Введение в дисциплину</w:t>
            </w:r>
          </w:p>
          <w:p w:rsidR="00FD2683" w:rsidRPr="00CC0362" w:rsidRDefault="00FD2683" w:rsidP="005E794C">
            <w:pPr>
              <w:pStyle w:val="a7"/>
              <w:spacing w:line="276" w:lineRule="auto"/>
              <w:jc w:val="left"/>
              <w:rPr>
                <w:szCs w:val="24"/>
              </w:rPr>
            </w:pPr>
            <w:r w:rsidRPr="004376D4">
              <w:rPr>
                <w:bCs/>
                <w:szCs w:val="24"/>
              </w:rPr>
              <w:t xml:space="preserve">Фольклор </w:t>
            </w:r>
            <w:proofErr w:type="gramStart"/>
            <w:r w:rsidRPr="004376D4">
              <w:rPr>
                <w:bCs/>
                <w:szCs w:val="24"/>
              </w:rPr>
              <w:t>тюркских</w:t>
            </w:r>
            <w:proofErr w:type="gramEnd"/>
            <w:r w:rsidRPr="004376D4">
              <w:rPr>
                <w:bCs/>
                <w:szCs w:val="24"/>
              </w:rPr>
              <w:t xml:space="preserve"> </w:t>
            </w:r>
            <w:proofErr w:type="spellStart"/>
            <w:r w:rsidRPr="004376D4">
              <w:rPr>
                <w:bCs/>
                <w:szCs w:val="24"/>
              </w:rPr>
              <w:t>гародов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67181E" w:rsidRDefault="00FD2683" w:rsidP="006718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Введение. Предмет и задачи тюркской фольклористики. Традиции и инновации в фольклорных исследованиях. </w:t>
            </w:r>
            <w:r w:rsidRPr="004376D4">
              <w:rPr>
                <w:rFonts w:ascii="Times New Roman" w:hAnsi="Times New Roman"/>
                <w:sz w:val="24"/>
                <w:szCs w:val="24"/>
              </w:rPr>
              <w:t xml:space="preserve">Связь с другими науками. Основные направления в развитии фольклористики. </w:t>
            </w:r>
            <w:proofErr w:type="gramStart"/>
            <w:r w:rsidRPr="004376D4">
              <w:rPr>
                <w:rFonts w:ascii="Times New Roman" w:hAnsi="Times New Roman"/>
                <w:sz w:val="24"/>
                <w:szCs w:val="24"/>
              </w:rPr>
              <w:t>Теоретические исследования  по тюркской фольклористики.</w:t>
            </w:r>
            <w:proofErr w:type="gramEnd"/>
            <w:r w:rsidRPr="004376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Общие сведения о тюркских народах. </w:t>
            </w:r>
            <w:proofErr w:type="gram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Краткая история, культура 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мировоззрение тюркских народов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  <w:proofErr w:type="gramEnd"/>
          </w:p>
        </w:tc>
      </w:tr>
      <w:tr w:rsidR="00FD2683" w:rsidRPr="00C84DDE" w:rsidTr="005E79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D2683" w:rsidRDefault="00FD2683" w:rsidP="005E794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Мифология тюркских народов</w:t>
            </w:r>
          </w:p>
          <w:p w:rsidR="00FD2683" w:rsidRPr="00B6423B" w:rsidRDefault="00FD2683" w:rsidP="005E794C">
            <w:pPr>
              <w:pStyle w:val="a7"/>
              <w:spacing w:line="276" w:lineRule="auto"/>
              <w:jc w:val="left"/>
              <w:rPr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67181E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Мифология древних тюркских народов. Верования. Пантеон тюркской мифологии. Представления о тотемах покровителях. Мифологические сюжеты о борьбе с представителями нижнего мира и других миров. Основные герои и сюжеты древнетюркских мифов, их записи в древних памятниках и фиксация мифологических сюжетов, сохранившихся в живом бытовании, в ХХ в. Вопрос о трансформации мифических сюжетов.</w:t>
            </w:r>
          </w:p>
        </w:tc>
      </w:tr>
      <w:tr w:rsidR="00FD2683" w:rsidRPr="00C84DDE" w:rsidTr="005E79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B6423B" w:rsidRDefault="00FD2683" w:rsidP="005E794C">
            <w:pPr>
              <w:pStyle w:val="a7"/>
              <w:spacing w:line="276" w:lineRule="auto"/>
              <w:jc w:val="left"/>
              <w:rPr>
                <w:szCs w:val="24"/>
              </w:rPr>
            </w:pPr>
            <w:r w:rsidRPr="004376D4">
              <w:rPr>
                <w:bCs/>
                <w:szCs w:val="24"/>
              </w:rPr>
              <w:t>Предания и легенды тюркских народов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9635C7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Предания и легенды тюркских народов как наиболее популярный жанр прозаического фольклора. Записи преданий в древних книгах и в современную эпоху. Классификация преданий и их связь с историческим мышлением тюркских народов. Основные сборники тюркских преданий.</w:t>
            </w:r>
          </w:p>
        </w:tc>
      </w:tr>
      <w:tr w:rsidR="00FD2683" w:rsidRPr="00C84DDE" w:rsidTr="005E79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D2683" w:rsidRPr="009635C7" w:rsidRDefault="00FD2683" w:rsidP="005E794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Древнетюркский фольклор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Древнетюркский фольклор Основные источники для изучения древнетюркского фольклора. </w:t>
            </w:r>
          </w:p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Труд Махмуд ал-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Кашгари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- Диван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Лугат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ат-Турк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(Диван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Лугат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ат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-Тюрк) ("Словарь тюркских наречий"), который, является ценнейшим источником знаний общечеловеческого масштаба. </w:t>
            </w:r>
          </w:p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Кодекс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Куманикус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(лат.</w:t>
            </w:r>
            <w:proofErr w:type="gram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Codex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Cumanicus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, «Словарь кыпчакских языков») — известный письменный памятник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куманского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старокыпчакского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) языка начала XIV века (1303 г.) и др. </w:t>
            </w:r>
            <w:proofErr w:type="gramEnd"/>
          </w:p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7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D2683" w:rsidRPr="00C84DDE" w:rsidTr="005E79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D2683" w:rsidRPr="00BA406F" w:rsidRDefault="00FD2683" w:rsidP="005E794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Эпическое творчество тюркских народов</w:t>
            </w:r>
            <w:r w:rsidRPr="004376D4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Эпическое творчество тюркских народов и проблемы сравнительного изучения эпоса. </w:t>
            </w:r>
          </w:p>
          <w:p w:rsidR="00FD2683" w:rsidRPr="00241004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Историко-типологическое описание и исследование эпических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сюжетов</w:t>
            </w:r>
            <w:proofErr w:type="gram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B22BA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proofErr w:type="gramEnd"/>
            <w:r w:rsidRPr="00B22BA9">
              <w:rPr>
                <w:rFonts w:ascii="Times New Roman" w:hAnsi="Times New Roman"/>
                <w:bCs/>
                <w:sz w:val="24"/>
                <w:szCs w:val="24"/>
              </w:rPr>
              <w:t>зучение</w:t>
            </w:r>
            <w:proofErr w:type="spellEnd"/>
            <w:r w:rsidRPr="00B22BA9">
              <w:rPr>
                <w:rFonts w:ascii="Times New Roman" w:hAnsi="Times New Roman"/>
                <w:bCs/>
                <w:sz w:val="24"/>
                <w:szCs w:val="24"/>
              </w:rPr>
              <w:t xml:space="preserve"> "общих мест" в произведениях народного эпоса. Изучение общих мотивов, сюжетов, ситуаций. Корни взаимодействия элементов эпической архаики. </w:t>
            </w:r>
            <w:r w:rsidRPr="00B22BA9">
              <w:rPr>
                <w:rFonts w:ascii="Times New Roman" w:hAnsi="Times New Roman"/>
                <w:sz w:val="24"/>
                <w:szCs w:val="24"/>
              </w:rPr>
              <w:t>Выявление основных предпосылок взаимовлияния тюркских фольклорных произведений в разные периоды истории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2683" w:rsidRPr="00241004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Общетюркский эпос.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Национальные версии</w:t>
            </w:r>
            <w:r w:rsidRPr="004376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Ареальное и историческое варьирование тюркских мифопоэтических констант. Культурные универсалии и национальная специфика.</w:t>
            </w:r>
          </w:p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sz w:val="24"/>
                <w:szCs w:val="24"/>
              </w:rPr>
              <w:t>Наиболее общ</w:t>
            </w:r>
            <w:r>
              <w:rPr>
                <w:rFonts w:ascii="Times New Roman" w:hAnsi="Times New Roman"/>
                <w:sz w:val="24"/>
                <w:szCs w:val="24"/>
              </w:rPr>
              <w:t>ие фольклорные явления тюркских</w:t>
            </w:r>
            <w:r w:rsidRPr="004376D4">
              <w:rPr>
                <w:rFonts w:ascii="Times New Roman" w:hAnsi="Times New Roman"/>
                <w:sz w:val="24"/>
                <w:szCs w:val="24"/>
              </w:rPr>
              <w:t xml:space="preserve"> народов,  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Национальные версии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дастанов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Алпамыш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»,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Идегей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»,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Кузы-Курпяч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и Баян-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Сылу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», «Кур углы» и т.д. </w:t>
            </w:r>
          </w:p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Оригинальные эпические произведения отдельных тюркских народов. Киргизский эпос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Манас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»  «Книга моего деда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Коркута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» памятник средневекового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огузского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героического эпоса</w:t>
            </w:r>
            <w:r w:rsidRPr="004376D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туркмены, азербайджанцы и турки). Якутский эпос –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олонхо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, «Огуз-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наме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»,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Махаббат-наме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  <w:p w:rsidR="00FD2683" w:rsidRPr="0067181E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Оригинальные эпические произведения отдельных тюркских народов. Киргизский эпос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Манас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»  «Книга моего деда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Коркута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» памятник средневекового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огузского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героического эпоса</w:t>
            </w:r>
            <w:r w:rsidRPr="004376D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туркмены, азербайджанцы и турки). Якутский эпос –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олонхо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, «Огуз-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наме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Махаббат-наме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</w:tc>
      </w:tr>
    </w:tbl>
    <w:p w:rsidR="00FD2683" w:rsidRDefault="00FD2683" w:rsidP="00FD2683">
      <w:pPr>
        <w:jc w:val="center"/>
      </w:pPr>
    </w:p>
    <w:p w:rsidR="00FD2683" w:rsidRPr="00987C42" w:rsidRDefault="00FD2683" w:rsidP="00FD2683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4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Перечень занятий и формы контроля</w:t>
      </w: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111"/>
        <w:gridCol w:w="1701"/>
      </w:tblGrid>
      <w:tr w:rsidR="00FD2683" w:rsidRPr="00C84DDE" w:rsidTr="005E794C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67181E" w:rsidRPr="00C84DDE" w:rsidTr="0067181E">
        <w:trPr>
          <w:trHeight w:val="25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81E" w:rsidRPr="00563A40" w:rsidRDefault="0067181E" w:rsidP="005E79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A40">
              <w:rPr>
                <w:rFonts w:ascii="Times New Roman" w:hAnsi="Times New Roman"/>
                <w:sz w:val="24"/>
                <w:szCs w:val="24"/>
              </w:rPr>
              <w:t>Введение в дисциплину</w:t>
            </w:r>
          </w:p>
          <w:p w:rsidR="0067181E" w:rsidRPr="00563A40" w:rsidRDefault="0067181E" w:rsidP="005E794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63A40">
              <w:rPr>
                <w:rFonts w:ascii="Times New Roman" w:hAnsi="Times New Roman"/>
                <w:bCs/>
                <w:sz w:val="24"/>
                <w:szCs w:val="24"/>
              </w:rPr>
              <w:t xml:space="preserve">Фольклор тюркских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563A40">
              <w:rPr>
                <w:rFonts w:ascii="Times New Roman" w:hAnsi="Times New Roman"/>
                <w:bCs/>
                <w:sz w:val="24"/>
                <w:szCs w:val="24"/>
              </w:rPr>
              <w:t>ародов</w:t>
            </w:r>
            <w:r w:rsidRPr="00563A40">
              <w:rPr>
                <w:sz w:val="24"/>
                <w:szCs w:val="24"/>
              </w:rPr>
              <w:t>.</w:t>
            </w:r>
          </w:p>
          <w:p w:rsidR="0067181E" w:rsidRPr="00875F2A" w:rsidRDefault="0067181E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81E" w:rsidRPr="0067181E" w:rsidRDefault="0067181E" w:rsidP="006718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Введение. Предмет и задачи тюркской фольклористики. Традиции и инновации в фольклорных исследованиях. </w:t>
            </w:r>
            <w:r w:rsidRPr="004376D4">
              <w:rPr>
                <w:rFonts w:ascii="Times New Roman" w:hAnsi="Times New Roman"/>
                <w:sz w:val="24"/>
                <w:szCs w:val="24"/>
              </w:rPr>
              <w:t xml:space="preserve">Связь с другими науками. Основные направления в развитии фольклористики. </w:t>
            </w:r>
            <w:proofErr w:type="gramStart"/>
            <w:r w:rsidRPr="004376D4">
              <w:rPr>
                <w:rFonts w:ascii="Times New Roman" w:hAnsi="Times New Roman"/>
                <w:sz w:val="24"/>
                <w:szCs w:val="24"/>
              </w:rPr>
              <w:t>Теоретические исследования  по тюркской фольклористики.</w:t>
            </w:r>
            <w:proofErr w:type="gramEnd"/>
            <w:r w:rsidRPr="004376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Общие сведения о тюркских народах. </w:t>
            </w:r>
            <w:proofErr w:type="gram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Краткая история, культура 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мировоззрение тюркских народов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81E" w:rsidRPr="00875F2A" w:rsidRDefault="0067181E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FD2683" w:rsidRPr="00C84DDE" w:rsidTr="0067181E">
        <w:trPr>
          <w:trHeight w:val="801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Default="00FD2683" w:rsidP="005E794C">
            <w:pPr>
              <w:jc w:val="both"/>
              <w:rPr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Мифология тюркских 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народов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Мифология древних тюркских народов. Верования. </w:t>
            </w:r>
          </w:p>
          <w:p w:rsidR="00FD2683" w:rsidRPr="00563A40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Пантеон тюркской мифологии. Представления о тотемах покровителях. Мифологические сюжеты о борьбе с представителями нижнего мира и других миров. Основные герои и сюжеты древнетюркских мифов, их записи в древних памятниках и фиксация мифологических сюжетов, сохранившихся в живом бытовании, в ХХ в. Вопрос о трансформации мифических сюжетов.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УО</w:t>
            </w:r>
          </w:p>
        </w:tc>
      </w:tr>
      <w:tr w:rsidR="00FD2683" w:rsidRPr="00C84DDE" w:rsidTr="0067181E">
        <w:trPr>
          <w:trHeight w:val="139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C84DDE" w:rsidTr="005E794C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C84DDE" w:rsidTr="005E794C">
        <w:trPr>
          <w:trHeight w:val="900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650203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Предания и легенды тюркских народов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Предания и легенды тюркских народов как наиболее популярный жанр прозаического фольклора. </w:t>
            </w:r>
          </w:p>
          <w:p w:rsidR="00FD2683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Записи преданий в древних книгах и в современную эпоху. </w:t>
            </w:r>
          </w:p>
          <w:p w:rsidR="00FD2683" w:rsidRPr="0067181E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Классификация преданий и их связь с историческим мышлением тюркских народов. Основные сборники тюркских преданий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FD2683" w:rsidRPr="00C84DDE" w:rsidTr="0067181E">
        <w:trPr>
          <w:trHeight w:val="7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C84DDE" w:rsidTr="005E794C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C84DDE" w:rsidTr="005E794C">
        <w:trPr>
          <w:trHeight w:val="1264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Древнетюркский фольклор</w:t>
            </w:r>
            <w:r w:rsidRPr="003B6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Древнетюркский фольклор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источники для изучения древнетюркского фольклора. </w:t>
            </w:r>
          </w:p>
          <w:p w:rsidR="00FD2683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Труд Махмуд ал-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Кашгари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- Диван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Лугат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ат-Турк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(Диван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Лугат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ат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-Тюрк) ("Словарь тюркских наречий"), который, является ценнейшим источником знаний общечеловеческого масштаба. </w:t>
            </w:r>
          </w:p>
          <w:p w:rsidR="00FD2683" w:rsidRPr="0067181E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Кодекс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Куманикус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(лат.</w:t>
            </w:r>
            <w:proofErr w:type="gram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Codex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Cumanicus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, «Словарь кыпчакских языков») — известный письменный памятник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куманского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старокыпчакского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) языка начала XIV века (1303 г.) и др. </w:t>
            </w:r>
            <w:proofErr w:type="gramEnd"/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FD2683" w:rsidRPr="00C84DDE" w:rsidTr="005E794C">
        <w:trPr>
          <w:trHeight w:val="139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C84DDE" w:rsidTr="005E794C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C84DDE" w:rsidTr="005E794C">
        <w:trPr>
          <w:trHeight w:val="4138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Эпическое творчество тюркских народов</w:t>
            </w:r>
            <w:r w:rsidRPr="003B6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Эпическое творчество тюркских народов и проблемы сравнительного изучения эпоса. </w:t>
            </w:r>
          </w:p>
          <w:p w:rsidR="00FD2683" w:rsidRPr="00241004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Историко-типологическое описание и исследование эпических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сюжетов</w:t>
            </w:r>
            <w:proofErr w:type="gram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B22BA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proofErr w:type="gramEnd"/>
            <w:r w:rsidRPr="00B22BA9">
              <w:rPr>
                <w:rFonts w:ascii="Times New Roman" w:hAnsi="Times New Roman"/>
                <w:bCs/>
                <w:sz w:val="24"/>
                <w:szCs w:val="24"/>
              </w:rPr>
              <w:t>зучение</w:t>
            </w:r>
            <w:proofErr w:type="spellEnd"/>
            <w:r w:rsidRPr="00B22BA9">
              <w:rPr>
                <w:rFonts w:ascii="Times New Roman" w:hAnsi="Times New Roman"/>
                <w:bCs/>
                <w:sz w:val="24"/>
                <w:szCs w:val="24"/>
              </w:rPr>
              <w:t xml:space="preserve"> "общих мест" в произведениях народного эпоса. Изучение общих мотивов, сюжетов, ситуаций. Корни взаимодействия элементов эпической архаики. </w:t>
            </w:r>
            <w:r w:rsidRPr="00B22BA9">
              <w:rPr>
                <w:rFonts w:ascii="Times New Roman" w:hAnsi="Times New Roman"/>
                <w:sz w:val="24"/>
                <w:szCs w:val="24"/>
              </w:rPr>
              <w:t>Выявление основных предпосылок взаимовлияния тюркских фольклорных произведений в разные периоды истории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2683" w:rsidRPr="00241004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Общетюркский эпос.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Национальные версии</w:t>
            </w:r>
            <w:r w:rsidRPr="004376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Ареальное и историческое варьирование тюркских мифопоэтических констант. Культурные универсалии и национальная специфика.</w:t>
            </w:r>
          </w:p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6D4">
              <w:rPr>
                <w:rFonts w:ascii="Times New Roman" w:hAnsi="Times New Roman"/>
                <w:sz w:val="24"/>
                <w:szCs w:val="24"/>
              </w:rPr>
              <w:t>Наиболее общ</w:t>
            </w:r>
            <w:r>
              <w:rPr>
                <w:rFonts w:ascii="Times New Roman" w:hAnsi="Times New Roman"/>
                <w:sz w:val="24"/>
                <w:szCs w:val="24"/>
              </w:rPr>
              <w:t>ие фольклорные явления тюркских</w:t>
            </w:r>
            <w:r w:rsidRPr="004376D4">
              <w:rPr>
                <w:rFonts w:ascii="Times New Roman" w:hAnsi="Times New Roman"/>
                <w:sz w:val="24"/>
                <w:szCs w:val="24"/>
              </w:rPr>
              <w:t xml:space="preserve"> народов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376D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7181E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Национальные версии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дастанов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Алпамыш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»,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Идегей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»,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Кузы-Курпяч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и Баян-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Сылу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», «Кур углы» и т.д. </w:t>
            </w:r>
          </w:p>
          <w:p w:rsidR="00FD2683" w:rsidRDefault="00FD2683" w:rsidP="00671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Оригинальные эпические произведения отдельных тюркских народов. Киргизский эпос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Манас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»  «Книга моего деда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Коркута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» памятник средневекового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огузского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героического эпоса</w:t>
            </w:r>
            <w:r w:rsidRPr="004376D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туркмены, азербайджанцы и турки). Якутский эпос –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олонхо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, «Огуз-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наме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»,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Махаббат-наме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  <w:p w:rsidR="00FD2683" w:rsidRPr="00C04187" w:rsidRDefault="00FD2683" w:rsidP="0067181E">
            <w:pPr>
              <w:contextualSpacing/>
              <w:jc w:val="both"/>
              <w:rPr>
                <w:sz w:val="24"/>
                <w:szCs w:val="24"/>
              </w:rPr>
            </w:pP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Оригинальные эпические произведения отдельных тюркских народов. Киргизский эпос «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Манас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»  «Книга моего деда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Коркута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» памятник средневекового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огузского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 героического эпоса</w:t>
            </w:r>
            <w:r w:rsidRPr="004376D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 xml:space="preserve">туркмены, азербайджанцы и турки). Якутский эпос – 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олонхо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, «Огуз-</w:t>
            </w:r>
            <w:proofErr w:type="spellStart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наме</w:t>
            </w:r>
            <w:proofErr w:type="spellEnd"/>
            <w:r w:rsidRPr="004376D4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Махаббат-наме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  <w:r w:rsidRPr="00DF0A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УО</w:t>
            </w:r>
          </w:p>
        </w:tc>
      </w:tr>
      <w:tr w:rsidR="00FD2683" w:rsidRPr="00C84DDE" w:rsidTr="005E794C">
        <w:trPr>
          <w:trHeight w:val="2538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C84DDE" w:rsidTr="005E794C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C84DDE" w:rsidTr="005E794C">
        <w:tc>
          <w:tcPr>
            <w:tcW w:w="79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FD2683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i/>
          <w:sz w:val="24"/>
          <w:szCs w:val="32"/>
        </w:rPr>
      </w:pP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Виды занятий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: Л – лекции, С – семинары,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Формы текущего контроля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: УО - устный опрос (собеседование),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Р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- реферат, П - проект, Д - доклад, КЛ - конспект лекции, ГД - групповая дискуссия и др.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7.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5</w:t>
      </w:r>
    </w:p>
    <w:p w:rsidR="00FD2683" w:rsidRPr="00875F2A" w:rsidRDefault="00FD2683" w:rsidP="00FD2683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 w:rsidRPr="00875F2A"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804"/>
        <w:gridCol w:w="1417"/>
        <w:gridCol w:w="2093"/>
      </w:tblGrid>
      <w:tr w:rsidR="00FD2683" w:rsidRPr="00C84DDE" w:rsidTr="005E794C">
        <w:trPr>
          <w:tblHeader/>
          <w:jc w:val="center"/>
        </w:trPr>
        <w:tc>
          <w:tcPr>
            <w:tcW w:w="540" w:type="dxa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804" w:type="dxa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1417" w:type="dxa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2093" w:type="dxa"/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FD2683" w:rsidRPr="00C84DDE" w:rsidTr="005E794C">
        <w:trPr>
          <w:jc w:val="center"/>
        </w:trPr>
        <w:tc>
          <w:tcPr>
            <w:tcW w:w="9854" w:type="dxa"/>
            <w:gridSpan w:val="4"/>
          </w:tcPr>
          <w:p w:rsidR="00FD2683" w:rsidRPr="00695A1D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5A1D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67181E" w:rsidRPr="00C84DDE" w:rsidTr="00423C35">
        <w:trPr>
          <w:jc w:val="center"/>
        </w:trPr>
        <w:tc>
          <w:tcPr>
            <w:tcW w:w="6344" w:type="dxa"/>
            <w:gridSpan w:val="2"/>
          </w:tcPr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Абрамзон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С.М. Киргизы и их этногенетические и историко-культурные связи. Л.: Наука, 1971. 403 с.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Аламжи-мерген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: Бурятский эпос / Пер.,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послесл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. и примеч. И. Новикова; Вступит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татья П. Скосырева. — 2-е </w:t>
            </w:r>
            <w:r w:rsidRPr="002410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изд. — М.: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Гослитиздат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1959. — 290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Алиева А.И. Нарты. Героический эпос балкарцев и карачаевцев. — М.: Наука, 1994. — 656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Алиева А.И. Сказки адыгских народов. — М.: Наука, 1978. — 406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Алпамыс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-батыр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 П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од ред. М.О.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Ауэзова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и Н.С. Смирновой; ст. и комм. Н. Смирновой и Т.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Сыдыкова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— Алма-Ата: Изд-во АН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КазССР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1961.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Алпамыш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: Узбекский нар. эпос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 П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о варианту Ф.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Юлдаша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; Пер. Л. Пеньковского; Ред., предисл., примеч. и слов. В.М.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Жирмунского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— М.: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Гослитиздат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1958. — 356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Алтайский эпос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Когутэй</w:t>
            </w:r>
            <w:proofErr w:type="spellEnd"/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 Р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ед. Н. Дмитриева. — М., 1935.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Ауэзов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М. Киргизский героический эпос «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Манас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» // М.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Ауэзов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Мысли разных лет. — Алма-Ата, 1959. — С. 486.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Афанасьев А.Н. Поэтические воззрения славян на природу: В 3 т. — М.: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Индрик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1994. — Т. 3. — 840 c.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Афанасьев А.Н. Древо жизни: Избранные статьи. — М.: Современник, 1982. — 464 c. (Б-ка «Любителям рос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ловесности»; Из лит. наследия).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Бартольд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В.В. Еще известие о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Коркуде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// В.В.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Бартольд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Сочинения. — М.: Наука, 1968. — Т. 5. — С. 380.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Бартольд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В.В. Турецкий эпос и Кавказ // В.В.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Бартольд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Сочинения. — М.: Наука, 1968. — Т. 5. — С. 483.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Бертельс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Е.Э. Роман об Александре и его главные версии на Востоке. — М.; Л.: Изд-во АН СССР, 1948.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Веселовский А.Н. Из истории литературного общения Востока и Запада: Славянские сказания Соломон и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Китоврас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и западные легенды о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Морольф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и Мерлин. — СПб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1872. — 350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Веселовский А.Н. Историческая поэтика / Вступит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т., сост., примеч. В.М.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Жирмунского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— Л.: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Гослитиздат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1940.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Веселовский А.Н. История эпоса. — СПб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Литография Гробовой, 1884/1885. — Ч. 1,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1: Курс, читанный в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Имп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. СПб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ниверситете в 1884/5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академич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году. — 447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Веселовский А.Н. История эпоса. — СПб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Литография Гробовой, 1885/1886. — Ч. 1,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2: Курс, читанный в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Имп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. СПб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ниверситете в 1885/6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академич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году. — 378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Владимирцов Б.Я. Монголо-ойратский героический эпос. —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Пг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., 1923.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lastRenderedPageBreak/>
              <w:t>Гесериада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: Сказание о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милостливом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Гесер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Мерген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-Хане, искоренителе десяти зол в десяти странах света. —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М.; Л.: Изд-во АН СССР, 1935. — 245 с. (Труды Ин-та антропологии, этнографии и археологии.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Фольклорная серия; Т.8).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Введение в изучение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Манаса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// В.М.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Тюркский героический эпос. — Л.: Наука, 1974. — С. 37.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Вопросы генезиса и истории эпического сказания «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Алпамыш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» // Об эпосе «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Алпамыш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». Материалы по обсуждению эпоса «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Алпамыш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». — Ташкент: Изд-во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УзССР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1959. — С. 26–60.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К вопросу о литературных отношениях Востока и Запада //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Вестн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ЛГУ. — 1947. — № 4. — С. 100–119.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Народный героический эпос: Сравн.-ист. очерки. — М.; Л.: Изд-во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худож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лит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., 1962. — С. 5-74.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Некоторые итоги изучения эпического творчества народов Средней Азии // Вопросы изучения эпоса народов СССР. — М., 1958.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Сказание об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Алпамыше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и богатырская сказка. — М.: Изд-во вост.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лит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., 1960. — 335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Сказание об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Идиге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// В.М.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Тюркский героический эпос. — Л.: Наука, 1974.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Сравнительное литературоведение: Восток и Запад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 О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тв. ред. М.П. Алексеев, Ю.Д. Левин, Б.Н. Путилов;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Подгот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Н.А.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Жирмунская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— Л.: Наука, 1979.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Сравнительно-историческое изучение фольклора // В.М.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Сравнительное литературоведение: Восток и Запад. — Л.: Наука, 1979. — С. 185–191.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Тюркский героический эпос / Отв. ред. А.Н. Кононов и Е.М.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Мелетинский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Подгот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Н.А.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Жирмунская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— Л.: Наука, 1974. (Избранные труды).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Эпическое сказание об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Алпамыше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и «Одиссея» Гомера: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Докл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. на сессии Отделения лит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яз. АН СССР 13 окт. 1956 г. //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Изв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. АН СССР. Отделение лит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яз. — М., 1957. — Т. 16,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2. — С. 97–113.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В.М.,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Зарифов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Х.Т. Узбекский народный героический эпос. — М.: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Гослитиздат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1947.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Иванова Т.Г. Становление понятия «вариант» в отечественной фольклористике // Русский фольклор: </w:t>
            </w:r>
            <w:r w:rsidRPr="002410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Материалы и исследования. — 1999. — Т. 30. — С. 15–19.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Казахский эпос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 П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ер. С.И. Липкина и др.;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Вст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ст. Х.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Джумалиева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и М. Габдулина. — Алма-Ата: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Казгослитиздат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1958. — 667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Катанов Н.Ф. Шаманские песнопения сибирских тюрков: Записи 1878–1892 гг. / Пер. А.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Преловский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— М.: Лит-Экспресс, 1996. — 187 c. (Духовное наследие народов Сибири).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Кероглу</w:t>
            </w:r>
            <w:proofErr w:type="spellEnd"/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 С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ост. М.Г.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Тахмасиб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— Баку: Изд-во АН АзССР, 1959.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Книга моего деда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Коркута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Огузский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героический эпос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 С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ост. В.М.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и А.Н. Кононов; Пер. В.В.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Бартольда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; Ст. В.М.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Жирмунского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— М.; Л.: Наука, 1962. — 299 с. (Литературные памятники).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Козубаев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О. К историзму эпоса «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Манас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»: (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Социосемантич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аспект) // Знание: семантика и прагматика. — Фрунзе, 1991. — С. 81–88.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Кондратьева И.Г. Образ героя народных эпических сказаний как отражение общечеловеческих духовных ценностей // Вестник Чуваш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ун-та им. Яковлева. — 2002. — № 3. — С. 37–45.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Кононов А.Н. Родословная туркмен: Сочинение Абу-л-Гази, хана Хивинского. — М.; Л.: Изд-во АН СССР, 1958. — 288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Конрад Н.И. Литература народов Востока и вопросы общего литературоведения //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Взаимосвязи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и взаимодействие национальных литератур. — М., 1961. — С. 158–173.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Криничная Н.А. Русская народная мифологическая проза: Истоки и полисемантизм образов: В 3-х т. — СПб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Наука, 2001. — Т. 1: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Былички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, бывальщины, легенды, поверья о духа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х-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«хозяевах». — 584 c.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Кузьмина Е.Н. О степени устойчивости эпической традиции бурят // Гуманитарные науки в Сибири. Сер. Культура, наука, образование. — 2000. — № 3. — С. 77–83.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Манас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: Киргизский эпос: Великий поход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 П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ер. С. Липкина, Л. Пеньковского, М.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Тарловского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— М.,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Гослитиздат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1946.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Мелетинский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Е.М. Генезис образа героя в волшебной сказке //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Изв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. АН СССР. Отделение лит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языка. — М., 1957. — № 2.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Мелетинский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Е.М. Герой волшебной сказки. — М., 1958.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Мелетинский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Е.М. Поэтика мифа. — 3-е изд., репринт. — М.: Восточная литература, 2000. — 407 c. (Исследования по фольклору и мифологии Востока).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lastRenderedPageBreak/>
              <w:t>Мелетинский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Е.М. Предки Прометея: (Культурный герой в мифе и эпосе) // Вестник истории мировой культуры. — М., 1958. — № 3. — С. 121–130.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Мелиоранский П.М. Сказание о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Едигее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Токтамыше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// Записки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Имп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. Русского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еогр. о-ва по отд. этнографии. — СПб, 1905. — Т. 29.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Миклошич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Ф. Изобразительные средства славянского эпоса / Пер. А.Е. Грузинского. — М., 1895. (Труды славянской комиссии Московского археологического общества;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1).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Мифы народов мира: Энциклопедия в 2-х т. / Гл. ред. С.А. Токарев. — 2-е изд. - М.: Большая Российская энциклопедия, 1997.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Намазов Э.С. Реконструкция обряда совершеннолетия юношей у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огузов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: (По материалам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героич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. эпоса «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Китаб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-и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дэдэм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Коркут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») // Традиционное мировоззрение у народов Передней Азии. — М., 1992. — С. 95–101.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Народный героический эпос: Сравн.-ист. очерки. М.; Л.: Изд-во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худож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лит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., 1962.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Неклюдов С.Ю. Антитезисы к «Метафизике фольклора» И.П. Смирнова: [С прил. ответа И. П. Смирнова] // Новое литературное обозрение. — 2001. — № 6. — С. 97–105.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Новичкова Т.А. Эпос и миф. — СПб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Наука, 2001. — 248 c.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Нюргуй-Боотур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Стремительный: Богатырский эпос якутов / Текст К.Г.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Оросина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; Ред. текста, пер. и комм. У.Г.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Эргиса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— Якутск, 1947. —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1.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Потанин Г.Н. Восточные мотивы в средневековом европейском эпосе. — М., 1899.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Потанин Г.Н.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Казак-киргизские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и алтайские предания, легенды и сказки // Живая старина. — 1916. —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2/3.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Потанин Г.Н. Тюркская сказка об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Идиге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// Живая старина. — 1897. —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3/4.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В.Я. Исторические корни волшебной сказки. — М.: Лабиринт, 2000. — 336 c.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В.Я. Исторические корни волшебной сказки. — Л., 1946.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В.Я. Морфология «волшебной» сказки; Исторические корни волшебной сказки / Ст. Е.М.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Мелетинского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А.В.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Рафаевой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; Сост.,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текстол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комм. И.В. Пешкова. М.: Лабиринт, 1998. — 512 с. (Собрание трудов).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В.Я. Морфология сказки. — Л., 1928.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В.Я. Поэтика фольклора. — М.: Лабиринт, 1998. — 351 c. (Собрание трудов).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lastRenderedPageBreak/>
              <w:t>Пропп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В.Я. Проблемы комизма и смеха. Ритуальный смех в фольклоре. — М.: Лабиринт, 1999. — 285 c. (Собрание трудов).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В.Я. Русская сказка. — М.: Лабиринт, 2000. — 412 c. (Собрание трудов).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В.Я. Русский героический эпос. — Л., 1955.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В.Я. Сказка. Эпос. Песня. — М.: Лабиринт, 2001. — 368 c. (Собрание трудов).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В.Я. Фольклор. Литература. История. — М.: Лабиринт, 2002. — 464 c. (Собрание трудов).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Радлов В.В. Образцы народной литературы тюркских племен. — СПб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1866. Ч. 1: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Поднаречия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Алтая.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Радлов В.В. Образцы народной литературы тюркских племен. — СПб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1870. Ч. 3.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Радлов В.В. Образцы народной литературы тюркских племен. — СПб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1872. Ч. 4.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Радлов В.В. Образцы народной литературы тюркских племен. — СПб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1885. Ч. 5: Наречие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дикокаменных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киргизов.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Сказки народов Сибири, Средней Азии и Казахстана. — М.: Детская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лит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., 1995. — 603 c.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>(Сказки народов мира: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В 10 т.; Т. 10). </w:t>
            </w:r>
            <w:proofErr w:type="gramEnd"/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Тейлор Э. Б. Первобытная культура / Под ред., с предисл. и прим. В.К. Никольского. — М.: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Соцэкгиз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1939.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 xml:space="preserve">Узбекские народные поэмы. — Ташкент: Изд-во АН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УзССР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1958.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Улагашев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H.У. Алтай-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Бучай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: Ойротский народный эпос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 Р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ед., предисл. А. Коптелова. — Новосибирск, 1941.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Улагашев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H.У.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Малчи-мерген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АлтайскИЙ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героич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. эпос</w:t>
            </w:r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/ П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од ред. А. Коптелова. — Ойрот-Тура (Горно-Алтайск), 1947.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Фрейденберг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О.М. Миф и литература древности. — 2-е изд.,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и доп. — М.: Восточная литература, 1998. — 800 c. (Исследования по фольклору и мифологии Востока).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Фрэзер</w:t>
            </w:r>
            <w:proofErr w:type="spellEnd"/>
            <w:proofErr w:type="gramStart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241004">
              <w:rPr>
                <w:rFonts w:ascii="Times New Roman" w:hAnsi="Times New Roman"/>
                <w:sz w:val="24"/>
                <w:szCs w:val="24"/>
              </w:rPr>
              <w:t>ж.Дж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Фольклор в Ветхом завете. — М.: АСТ; Ермак, 2003. — 656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Функ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Д.А. Молочно-белые кони в сказаниях таежных охотников, рыболовов и собирателей //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Этногр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. обозрение. — 2003. — № 3. — С. 53–60.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Хошниязов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Ж. Каракалпакский героический эпос «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Алпамыс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». — Нукус: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Билим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, 1992. — 142 с. 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Басилов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В.Е.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Тюркоязычных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народов мифология / Мифы народов мира, т.2,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сс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>. 536-541.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Бичурин Н.Я. Собрание сведений о народах, обитающих в Средней Азии в древние времена, т.1-3. – М.-Л., 1950-1953.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В.М. Тюркский героический эпос. – </w:t>
            </w:r>
            <w:r w:rsidRPr="00241004">
              <w:rPr>
                <w:rFonts w:ascii="Times New Roman" w:hAnsi="Times New Roman"/>
                <w:sz w:val="24"/>
                <w:szCs w:val="24"/>
              </w:rPr>
              <w:lastRenderedPageBreak/>
              <w:t>Л., 1974.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Короглы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Х. </w:t>
            </w: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Огузский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героический эпос. – М., 1976.</w:t>
            </w:r>
          </w:p>
          <w:p w:rsidR="0067181E" w:rsidRPr="00241004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004">
              <w:rPr>
                <w:rFonts w:ascii="Times New Roman" w:hAnsi="Times New Roman"/>
                <w:sz w:val="24"/>
                <w:szCs w:val="24"/>
              </w:rPr>
              <w:t>Природа и человек в религиозных представлениях народов Сибири и Севера. – Л., 1976.</w:t>
            </w:r>
          </w:p>
          <w:p w:rsidR="0067181E" w:rsidRDefault="0067181E" w:rsidP="0067181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1004">
              <w:rPr>
                <w:rFonts w:ascii="Times New Roman" w:hAnsi="Times New Roman"/>
                <w:sz w:val="24"/>
                <w:szCs w:val="24"/>
              </w:rPr>
              <w:t>Эргис</w:t>
            </w:r>
            <w:proofErr w:type="spellEnd"/>
            <w:r w:rsidRPr="00241004">
              <w:rPr>
                <w:rFonts w:ascii="Times New Roman" w:hAnsi="Times New Roman"/>
                <w:sz w:val="24"/>
                <w:szCs w:val="24"/>
              </w:rPr>
              <w:t xml:space="preserve"> Г.У. Очерки по якутскому фольклору. – М., 1974.</w:t>
            </w:r>
          </w:p>
          <w:p w:rsidR="0067181E" w:rsidRPr="0064633F" w:rsidRDefault="0067181E" w:rsidP="006718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7181E" w:rsidRPr="00695A1D" w:rsidRDefault="0067181E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93" w:type="dxa"/>
          </w:tcPr>
          <w:p w:rsidR="0067181E" w:rsidRPr="00695A1D" w:rsidRDefault="0067181E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2683" w:rsidRPr="00C84DDE" w:rsidTr="005E794C">
        <w:trPr>
          <w:jc w:val="center"/>
        </w:trPr>
        <w:tc>
          <w:tcPr>
            <w:tcW w:w="9854" w:type="dxa"/>
            <w:gridSpan w:val="4"/>
          </w:tcPr>
          <w:p w:rsidR="00FD2683" w:rsidRPr="00695A1D" w:rsidRDefault="00FD2683" w:rsidP="005E794C">
            <w:pPr>
              <w:spacing w:after="0" w:line="240" w:lineRule="auto"/>
              <w:ind w:firstLine="3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5A1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Дополнительная литература</w:t>
            </w:r>
          </w:p>
        </w:tc>
      </w:tr>
      <w:tr w:rsidR="0067181E" w:rsidRPr="00C84DDE" w:rsidTr="00312A10">
        <w:trPr>
          <w:trHeight w:val="2563"/>
          <w:jc w:val="center"/>
        </w:trPr>
        <w:tc>
          <w:tcPr>
            <w:tcW w:w="6344" w:type="dxa"/>
            <w:gridSpan w:val="2"/>
          </w:tcPr>
          <w:p w:rsidR="0067181E" w:rsidRPr="0030014E" w:rsidRDefault="0067181E" w:rsidP="0067181E">
            <w:pPr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30014E">
              <w:rPr>
                <w:rFonts w:ascii="Times New Roman" w:hAnsi="Times New Roman"/>
                <w:sz w:val="24"/>
                <w:szCs w:val="24"/>
              </w:rPr>
              <w:t>Корман</w:t>
            </w:r>
            <w:proofErr w:type="spellEnd"/>
            <w:r w:rsidRPr="0030014E">
              <w:rPr>
                <w:rFonts w:ascii="Times New Roman" w:hAnsi="Times New Roman"/>
                <w:sz w:val="24"/>
                <w:szCs w:val="24"/>
              </w:rPr>
              <w:t xml:space="preserve"> Б.О. Литературоведческие термины по проблеме автора.- Ижевск, 1982.</w:t>
            </w:r>
          </w:p>
          <w:p w:rsidR="0067181E" w:rsidRPr="00F53315" w:rsidRDefault="0067181E" w:rsidP="0067181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F53315">
              <w:rPr>
                <w:rFonts w:ascii="Times New Roman" w:hAnsi="Times New Roman"/>
                <w:sz w:val="24"/>
                <w:szCs w:val="24"/>
              </w:rPr>
              <w:t>Корман</w:t>
            </w:r>
            <w:proofErr w:type="spellEnd"/>
            <w:r w:rsidRPr="00F53315">
              <w:rPr>
                <w:rFonts w:ascii="Times New Roman" w:hAnsi="Times New Roman"/>
                <w:sz w:val="24"/>
                <w:szCs w:val="24"/>
              </w:rPr>
              <w:t xml:space="preserve"> Б.О. Практикум по изучению художественного произведения.- Ижевск, 1977.- 152 с.</w:t>
            </w:r>
          </w:p>
          <w:p w:rsidR="0067181E" w:rsidRPr="0030014E" w:rsidRDefault="0067181E" w:rsidP="0067181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F53315">
              <w:rPr>
                <w:rFonts w:ascii="Times New Roman" w:hAnsi="Times New Roman"/>
                <w:sz w:val="24"/>
                <w:szCs w:val="24"/>
              </w:rPr>
              <w:t>Нигматуллина</w:t>
            </w:r>
            <w:proofErr w:type="spellEnd"/>
            <w:r w:rsidRPr="00F53315">
              <w:rPr>
                <w:rFonts w:ascii="Times New Roman" w:hAnsi="Times New Roman"/>
                <w:sz w:val="24"/>
                <w:szCs w:val="24"/>
              </w:rPr>
              <w:t xml:space="preserve"> Ю.Г. Типы культур и цивилизаций в историческом развитии татарской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014E">
              <w:rPr>
                <w:rFonts w:ascii="Times New Roman" w:hAnsi="Times New Roman"/>
                <w:sz w:val="24"/>
                <w:szCs w:val="24"/>
              </w:rPr>
              <w:t xml:space="preserve">русской литератур. - Казань: </w:t>
            </w:r>
            <w:proofErr w:type="spellStart"/>
            <w:r w:rsidRPr="0030014E">
              <w:rPr>
                <w:rFonts w:ascii="Times New Roman" w:hAnsi="Times New Roman"/>
                <w:sz w:val="24"/>
                <w:szCs w:val="24"/>
              </w:rPr>
              <w:t>Фэн</w:t>
            </w:r>
            <w:proofErr w:type="spellEnd"/>
            <w:r w:rsidRPr="0030014E">
              <w:rPr>
                <w:rFonts w:ascii="Times New Roman" w:hAnsi="Times New Roman"/>
                <w:sz w:val="24"/>
                <w:szCs w:val="24"/>
              </w:rPr>
              <w:t>, 1997.</w:t>
            </w:r>
          </w:p>
          <w:p w:rsidR="0067181E" w:rsidRPr="00F53315" w:rsidRDefault="0067181E" w:rsidP="0067181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F53315">
              <w:rPr>
                <w:rFonts w:ascii="Times New Roman" w:hAnsi="Times New Roman"/>
                <w:sz w:val="24"/>
                <w:szCs w:val="24"/>
              </w:rPr>
              <w:t>Руднев В.П. Словарь культуры ХХ века. - М.: Аграф, 1997.</w:t>
            </w:r>
          </w:p>
          <w:p w:rsidR="0067181E" w:rsidRDefault="0067181E" w:rsidP="0067181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F53315">
              <w:rPr>
                <w:rFonts w:ascii="Times New Roman" w:hAnsi="Times New Roman"/>
                <w:sz w:val="24"/>
                <w:szCs w:val="24"/>
              </w:rPr>
              <w:t>Чернец Л.В. Литературные жанры: Проблемы типологии и поэтики. - М.: Изд-во МГУ, 1982.</w:t>
            </w:r>
          </w:p>
          <w:p w:rsidR="0067181E" w:rsidRPr="0064633F" w:rsidRDefault="0067181E" w:rsidP="0067181E">
            <w:pPr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7181E" w:rsidRPr="00695A1D" w:rsidRDefault="0067181E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3" w:type="dxa"/>
          </w:tcPr>
          <w:p w:rsidR="0067181E" w:rsidRPr="00875F2A" w:rsidRDefault="0067181E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6</w:t>
      </w:r>
    </w:p>
    <w:p w:rsidR="00FD2683" w:rsidRPr="00875F2A" w:rsidRDefault="00FD2683" w:rsidP="00FD2683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875F2A"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923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"/>
        <w:gridCol w:w="5250"/>
        <w:gridCol w:w="1683"/>
        <w:gridCol w:w="2384"/>
      </w:tblGrid>
      <w:tr w:rsidR="00FD2683" w:rsidRPr="00C84DDE" w:rsidTr="0067181E">
        <w:tc>
          <w:tcPr>
            <w:tcW w:w="606" w:type="dxa"/>
          </w:tcPr>
          <w:p w:rsidR="00FD2683" w:rsidRPr="00695A1D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№</w:t>
            </w:r>
            <w:r w:rsidRPr="00BE11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95A1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95A1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250" w:type="dxa"/>
          </w:tcPr>
          <w:p w:rsidR="00FD2683" w:rsidRPr="00695A1D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683" w:type="dxa"/>
          </w:tcPr>
          <w:p w:rsidR="00FD2683" w:rsidRPr="00695A1D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384" w:type="dxa"/>
          </w:tcPr>
          <w:p w:rsidR="00FD2683" w:rsidRPr="00695A1D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67181E" w:rsidRPr="004413AC" w:rsidTr="0067181E">
        <w:tc>
          <w:tcPr>
            <w:tcW w:w="5856" w:type="dxa"/>
            <w:gridSpan w:val="2"/>
          </w:tcPr>
          <w:p w:rsidR="0067181E" w:rsidRPr="00BC5C01" w:rsidRDefault="0067181E" w:rsidP="0067181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142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AF6">
              <w:rPr>
                <w:sz w:val="24"/>
                <w:szCs w:val="24"/>
                <w:lang w:val="tt-RU"/>
              </w:rPr>
              <w:t xml:space="preserve"> </w:t>
            </w:r>
            <w:r w:rsidRPr="00BC5C01">
              <w:rPr>
                <w:rFonts w:ascii="Times New Roman" w:hAnsi="Times New Roman"/>
                <w:sz w:val="24"/>
                <w:szCs w:val="24"/>
              </w:rPr>
              <w:t xml:space="preserve">1.Научная электронная библиотека elibrary.ru http://elibrary.ru  </w:t>
            </w:r>
          </w:p>
          <w:p w:rsidR="0067181E" w:rsidRDefault="0067181E" w:rsidP="0067181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142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C01">
              <w:rPr>
                <w:rFonts w:ascii="Times New Roman" w:hAnsi="Times New Roman"/>
                <w:sz w:val="24"/>
                <w:szCs w:val="24"/>
              </w:rPr>
              <w:t xml:space="preserve">2. Филологический портал </w:t>
            </w:r>
            <w:hyperlink r:id="rId10" w:history="1">
              <w:r w:rsidRPr="001D4F28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http://www.philology.ru/linguistics1/shveytser-90.htm</w:t>
              </w:r>
            </w:hyperlink>
          </w:p>
          <w:p w:rsidR="0067181E" w:rsidRPr="0067181E" w:rsidRDefault="0067181E" w:rsidP="0067181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142" w:firstLine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37D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 </w:t>
            </w:r>
            <w:r w:rsidRPr="0067181E">
              <w:rPr>
                <w:rFonts w:ascii="Times New Roman" w:hAnsi="Times New Roman"/>
                <w:sz w:val="24"/>
                <w:szCs w:val="24"/>
              </w:rPr>
              <w:t>ЭБС</w:t>
            </w:r>
            <w:r w:rsidRPr="006718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81E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6718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http://www.iprbookshop.ru</w:t>
            </w:r>
          </w:p>
        </w:tc>
        <w:tc>
          <w:tcPr>
            <w:tcW w:w="1683" w:type="dxa"/>
          </w:tcPr>
          <w:p w:rsidR="0067181E" w:rsidRPr="004413AC" w:rsidRDefault="0067181E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384" w:type="dxa"/>
          </w:tcPr>
          <w:p w:rsidR="0067181E" w:rsidRPr="004413AC" w:rsidRDefault="0067181E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FD2683" w:rsidRPr="004413AC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2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8.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МАТЕРИАЛЬНО-ТЕХНИЧЕСКОЕ ОБЕСПЕЧЕНИЕ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7</w:t>
      </w: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 xml:space="preserve">    </w:t>
      </w:r>
      <w:r w:rsidRPr="00875F2A">
        <w:rPr>
          <w:rFonts w:ascii="Times New Roman" w:eastAsia="Calibri" w:hAnsi="Times New Roman"/>
          <w:bCs/>
          <w:sz w:val="24"/>
          <w:szCs w:val="32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4678"/>
        <w:gridCol w:w="1923"/>
      </w:tblGrid>
      <w:tr w:rsidR="00FD2683" w:rsidRPr="00C84DDE" w:rsidTr="005E794C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BB7C36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FD2683" w:rsidRPr="00BB7C36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FD2683" w:rsidRPr="00BB7C36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FD2683" w:rsidRPr="00BB7C36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с учебным планом</w:t>
            </w:r>
            <w:r>
              <w:rPr>
                <w:rFonts w:ascii="Times New Roman" w:hAnsi="Times New Roman"/>
                <w:sz w:val="24"/>
                <w:szCs w:val="24"/>
              </w:rPr>
              <w:t>, вид занятий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BB7C36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BB7C36">
              <w:rPr>
                <w:rFonts w:ascii="Times New Roman" w:hAnsi="Times New Roman"/>
                <w:sz w:val="24"/>
                <w:szCs w:val="24"/>
              </w:rPr>
              <w:t>специализированных</w:t>
            </w:r>
            <w:proofErr w:type="gramEnd"/>
            <w:r w:rsidRPr="00BB7C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2683" w:rsidRPr="00BB7C36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FD2683" w:rsidRPr="00BB7C36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FD2683" w:rsidRPr="00BB7C36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BB7C36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FD2683" w:rsidRPr="00BB7C36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7C36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:rsidR="00FD2683" w:rsidRPr="00BB7C36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FD2683" w:rsidRPr="00C84DDE" w:rsidTr="005E794C">
        <w:trPr>
          <w:cantSplit/>
          <w:trHeight w:val="24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67181E" w:rsidP="005E794C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Фольклор тюркских народов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1E" w:rsidRPr="0067181E" w:rsidRDefault="00FD2683" w:rsidP="006718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z w:val="24"/>
                <w:szCs w:val="24"/>
              </w:rPr>
              <w:t>420</w:t>
            </w:r>
            <w:r w:rsidR="0067181E" w:rsidRPr="0067181E">
              <w:rPr>
                <w:rFonts w:ascii="Times New Roman" w:hAnsi="Times New Roman"/>
                <w:sz w:val="24"/>
                <w:szCs w:val="24"/>
              </w:rPr>
              <w:t xml:space="preserve">111, г. Казань, </w:t>
            </w:r>
            <w:proofErr w:type="spellStart"/>
            <w:r w:rsidR="0067181E" w:rsidRPr="0067181E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="0067181E" w:rsidRPr="0067181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="0067181E" w:rsidRPr="0067181E">
              <w:rPr>
                <w:rFonts w:ascii="Times New Roman" w:hAnsi="Times New Roman"/>
                <w:sz w:val="24"/>
                <w:szCs w:val="24"/>
              </w:rPr>
              <w:t>аумана</w:t>
            </w:r>
            <w:proofErr w:type="spellEnd"/>
            <w:r w:rsidR="0067181E" w:rsidRPr="0067181E">
              <w:rPr>
                <w:rFonts w:ascii="Times New Roman" w:hAnsi="Times New Roman"/>
                <w:sz w:val="24"/>
                <w:szCs w:val="24"/>
              </w:rPr>
              <w:t>, 20.</w:t>
            </w:r>
          </w:p>
          <w:p w:rsidR="0067181E" w:rsidRPr="00666026" w:rsidRDefault="0067181E" w:rsidP="006718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z w:val="24"/>
                <w:szCs w:val="24"/>
              </w:rPr>
              <w:t xml:space="preserve">Актовый зал: </w:t>
            </w:r>
            <w:proofErr w:type="gramStart"/>
            <w:r w:rsidRPr="0067181E">
              <w:rPr>
                <w:rFonts w:ascii="Times New Roman" w:hAnsi="Times New Roman"/>
                <w:sz w:val="24"/>
                <w:szCs w:val="24"/>
              </w:rPr>
              <w:t>Стол рабочий – 5 шт.; Стол компьютерный угловой – 3 шт.; Стулья – 12 шт.; Кресло для зала – 650 шт.; Монитор (</w:t>
            </w:r>
            <w:proofErr w:type="spellStart"/>
            <w:r w:rsidRPr="0067181E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67181E">
              <w:rPr>
                <w:rFonts w:ascii="Times New Roman" w:hAnsi="Times New Roman"/>
                <w:sz w:val="24"/>
                <w:szCs w:val="24"/>
              </w:rPr>
              <w:t xml:space="preserve"> S19A45OBW) – 8 шт.; Радиосистема (WMS 40mini </w:t>
            </w:r>
            <w:proofErr w:type="spellStart"/>
            <w:r w:rsidRPr="0067181E">
              <w:rPr>
                <w:rFonts w:ascii="Times New Roman" w:hAnsi="Times New Roman"/>
                <w:sz w:val="24"/>
                <w:szCs w:val="24"/>
              </w:rPr>
              <w:t>dual</w:t>
            </w:r>
            <w:proofErr w:type="spellEnd"/>
            <w:r w:rsidRPr="0067181E">
              <w:rPr>
                <w:rFonts w:ascii="Times New Roman" w:hAnsi="Times New Roman"/>
                <w:sz w:val="24"/>
                <w:szCs w:val="24"/>
              </w:rPr>
              <w:t xml:space="preserve">) – 2 шт.; Радиомикрофон (SHURE) – 4 шт.; Микрофон – 2 шт.; Микшер </w:t>
            </w:r>
            <w:proofErr w:type="spellStart"/>
            <w:r w:rsidRPr="0067181E">
              <w:rPr>
                <w:rFonts w:ascii="Times New Roman" w:hAnsi="Times New Roman"/>
                <w:sz w:val="24"/>
                <w:szCs w:val="24"/>
              </w:rPr>
              <w:t>Yamaha</w:t>
            </w:r>
            <w:proofErr w:type="spellEnd"/>
            <w:r w:rsidRPr="0067181E">
              <w:rPr>
                <w:rFonts w:ascii="Times New Roman" w:hAnsi="Times New Roman"/>
                <w:sz w:val="24"/>
                <w:szCs w:val="24"/>
              </w:rPr>
              <w:t xml:space="preserve"> MG 123cx/c – 1 шт.; Ноутбук (</w:t>
            </w:r>
            <w:proofErr w:type="spellStart"/>
            <w:r w:rsidRPr="0067181E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67181E">
              <w:rPr>
                <w:rFonts w:ascii="Times New Roman" w:hAnsi="Times New Roman"/>
                <w:sz w:val="24"/>
                <w:szCs w:val="24"/>
              </w:rPr>
              <w:t xml:space="preserve"> NP-RF711) -5 шт.; Проектор (</w:t>
            </w:r>
            <w:proofErr w:type="spellStart"/>
            <w:r w:rsidRPr="0067181E">
              <w:rPr>
                <w:rFonts w:ascii="Times New Roman" w:hAnsi="Times New Roman"/>
                <w:sz w:val="24"/>
                <w:szCs w:val="24"/>
              </w:rPr>
              <w:t>Nec</w:t>
            </w:r>
            <w:proofErr w:type="spellEnd"/>
            <w:r w:rsidRPr="0067181E">
              <w:rPr>
                <w:rFonts w:ascii="Times New Roman" w:hAnsi="Times New Roman"/>
                <w:sz w:val="24"/>
                <w:szCs w:val="24"/>
              </w:rPr>
              <w:t xml:space="preserve"> v300x 3D </w:t>
            </w:r>
            <w:proofErr w:type="spellStart"/>
            <w:r w:rsidRPr="0067181E">
              <w:rPr>
                <w:rFonts w:ascii="Times New Roman" w:hAnsi="Times New Roman"/>
                <w:sz w:val="24"/>
                <w:szCs w:val="24"/>
              </w:rPr>
              <w:t>Ready</w:t>
            </w:r>
            <w:proofErr w:type="spellEnd"/>
            <w:r w:rsidRPr="0067181E">
              <w:rPr>
                <w:rFonts w:ascii="Times New Roman" w:hAnsi="Times New Roman"/>
                <w:sz w:val="24"/>
                <w:szCs w:val="24"/>
              </w:rPr>
              <w:t xml:space="preserve"> (V300x6)) – 1 шт.; Экран настенный (</w:t>
            </w:r>
            <w:proofErr w:type="spellStart"/>
            <w:r w:rsidRPr="0067181E">
              <w:rPr>
                <w:rFonts w:ascii="Times New Roman" w:hAnsi="Times New Roman"/>
                <w:sz w:val="24"/>
                <w:szCs w:val="24"/>
              </w:rPr>
              <w:t>Classic</w:t>
            </w:r>
            <w:proofErr w:type="spellEnd"/>
            <w:r w:rsidRPr="006718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181E">
              <w:rPr>
                <w:rFonts w:ascii="Times New Roman" w:hAnsi="Times New Roman"/>
                <w:sz w:val="24"/>
                <w:szCs w:val="24"/>
              </w:rPr>
              <w:t>Norma</w:t>
            </w:r>
            <w:proofErr w:type="spellEnd"/>
            <w:r w:rsidRPr="0067181E">
              <w:rPr>
                <w:rFonts w:ascii="Times New Roman" w:hAnsi="Times New Roman"/>
                <w:sz w:val="24"/>
                <w:szCs w:val="24"/>
              </w:rPr>
              <w:t xml:space="preserve"> 244x244</w:t>
            </w:r>
            <w:proofErr w:type="gramEnd"/>
            <w:r w:rsidRPr="0067181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67181E">
              <w:rPr>
                <w:rFonts w:ascii="Times New Roman" w:hAnsi="Times New Roman"/>
                <w:sz w:val="24"/>
                <w:szCs w:val="24"/>
              </w:rPr>
              <w:t>W236x236/1 MWL4/W)) – 1 шт.</w:t>
            </w:r>
            <w:proofErr w:type="gramEnd"/>
          </w:p>
          <w:p w:rsidR="00FD2683" w:rsidRPr="00666026" w:rsidRDefault="00FD2683" w:rsidP="005E79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683" w:rsidRPr="00875F2A" w:rsidRDefault="00FD2683" w:rsidP="005E7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FD2683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b/>
          <w:bCs/>
          <w:sz w:val="24"/>
          <w:szCs w:val="32"/>
        </w:rPr>
      </w:pPr>
    </w:p>
    <w:p w:rsidR="00FD2683" w:rsidRPr="00875F2A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9.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 xml:space="preserve"> ОБРАЗОВАТЕЛЬНЫЕ ТЕХНОЛОГИИ</w:t>
      </w:r>
    </w:p>
    <w:p w:rsidR="00FD2683" w:rsidRPr="004D4D62" w:rsidRDefault="00FD2683" w:rsidP="00FD2683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D4D62">
        <w:rPr>
          <w:rFonts w:ascii="Times New Roman" w:hAnsi="Times New Roman"/>
          <w:sz w:val="24"/>
          <w:szCs w:val="24"/>
        </w:rPr>
        <w:t xml:space="preserve">В процессе изучения </w:t>
      </w:r>
      <w:r w:rsidRPr="004D4D62">
        <w:rPr>
          <w:rFonts w:ascii="Times New Roman" w:eastAsia="Calibri" w:hAnsi="Times New Roman"/>
          <w:sz w:val="24"/>
          <w:szCs w:val="24"/>
          <w:lang w:eastAsia="en-US"/>
        </w:rPr>
        <w:t>дисциплины «</w:t>
      </w:r>
      <w:r w:rsidRPr="004D4D62">
        <w:rPr>
          <w:rFonts w:ascii="Times New Roman" w:eastAsia="Calibri" w:hAnsi="Times New Roman"/>
          <w:sz w:val="24"/>
          <w:szCs w:val="24"/>
          <w:lang w:val="tt-RU" w:eastAsia="en-US"/>
        </w:rPr>
        <w:t>Татарское языкознание</w:t>
      </w:r>
      <w:r w:rsidRPr="004D4D62">
        <w:rPr>
          <w:rFonts w:ascii="Times New Roman" w:eastAsia="Calibri" w:hAnsi="Times New Roman"/>
          <w:sz w:val="24"/>
          <w:szCs w:val="24"/>
          <w:lang w:eastAsia="en-US"/>
        </w:rPr>
        <w:t>» используются активные формы обучения: лекции, вариативный опрос, дискуссии, устный опрос. В ходе практических занятий предусмотрены семинары, доклады с последующей дискуссией.</w:t>
      </w:r>
    </w:p>
    <w:p w:rsidR="00FD2683" w:rsidRPr="004D4D62" w:rsidRDefault="00FD2683" w:rsidP="00FD2683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eastAsia="ar-SA"/>
        </w:rPr>
        <w:t>При проведении лекционных и семинарских занятий используется следующий раздаточный материал:</w:t>
      </w:r>
    </w:p>
    <w:p w:rsidR="00FD2683" w:rsidRPr="004D4D62" w:rsidRDefault="00FD2683" w:rsidP="00FD2683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val="tt-RU" w:eastAsia="ar-SA"/>
        </w:rPr>
        <w:t xml:space="preserve">– </w:t>
      </w:r>
      <w:r w:rsidRPr="004D4D62">
        <w:rPr>
          <w:rFonts w:ascii="Times New Roman" w:hAnsi="Times New Roman"/>
          <w:sz w:val="24"/>
          <w:szCs w:val="24"/>
          <w:lang w:eastAsia="ar-SA"/>
        </w:rPr>
        <w:t>презентации, слайды, видеоматериалы;</w:t>
      </w:r>
    </w:p>
    <w:p w:rsidR="00FD2683" w:rsidRPr="004D4D62" w:rsidRDefault="00FD2683" w:rsidP="00FD2683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val="tt-RU" w:eastAsia="ar-SA"/>
        </w:rPr>
        <w:t xml:space="preserve">– </w:t>
      </w:r>
      <w:r w:rsidRPr="004D4D62">
        <w:rPr>
          <w:rFonts w:ascii="Times New Roman" w:hAnsi="Times New Roman"/>
          <w:sz w:val="24"/>
          <w:szCs w:val="24"/>
          <w:lang w:eastAsia="ar-SA"/>
        </w:rPr>
        <w:t>карты, схемы, учебные пособия, учебники, материалы презентаций.</w:t>
      </w:r>
    </w:p>
    <w:p w:rsidR="00FD2683" w:rsidRPr="004D4D62" w:rsidRDefault="00FD2683" w:rsidP="00FD2683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</w:rPr>
        <w:t>Внеаудиторная самостоятельная работа аспирантов включает следующие виды деятельности:</w:t>
      </w:r>
    </w:p>
    <w:p w:rsidR="00FD2683" w:rsidRPr="004D4D62" w:rsidRDefault="00FD2683" w:rsidP="00FD2683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конспектирование и реферирование первоисточников и другой научной и учебной литературы;</w:t>
      </w:r>
    </w:p>
    <w:p w:rsidR="00FD2683" w:rsidRPr="004D4D62" w:rsidRDefault="00FD2683" w:rsidP="00FD2683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проработку учебного материала (по конспектам, учебной и научной литературе);</w:t>
      </w:r>
    </w:p>
    <w:p w:rsidR="00FD2683" w:rsidRPr="004D4D62" w:rsidRDefault="00FD2683" w:rsidP="00FD2683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изучение учебного материала, перенесенного с аудиторных занятий на самостоятельную проработку;</w:t>
      </w:r>
    </w:p>
    <w:p w:rsidR="00FD2683" w:rsidRPr="004D4D62" w:rsidRDefault="00FD2683" w:rsidP="00FD2683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подготовку к семинарским занятиям;</w:t>
      </w:r>
    </w:p>
    <w:p w:rsidR="00FD2683" w:rsidRPr="004D4D62" w:rsidRDefault="00FD2683" w:rsidP="00FD2683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подготовку рефератов.</w:t>
      </w:r>
    </w:p>
    <w:p w:rsidR="00FD2683" w:rsidRPr="00456521" w:rsidRDefault="00FD2683" w:rsidP="00FD26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FD2683" w:rsidRDefault="00FD2683" w:rsidP="00FD26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456521">
        <w:rPr>
          <w:rFonts w:ascii="Times New Roman" w:eastAsia="Calibri" w:hAnsi="Times New Roman"/>
          <w:b/>
          <w:bCs/>
          <w:sz w:val="24"/>
          <w:szCs w:val="32"/>
        </w:rPr>
        <w:t>10.</w:t>
      </w:r>
      <w:r w:rsidRPr="00456521">
        <w:rPr>
          <w:rFonts w:ascii="Times New Roman" w:eastAsia="Calibri" w:hAnsi="Times New Roman"/>
          <w:b/>
          <w:bCs/>
          <w:sz w:val="24"/>
          <w:szCs w:val="32"/>
        </w:rPr>
        <w:tab/>
        <w:t xml:space="preserve"> ОЦЕНОЧНЫЕ СРЕДСТВА</w:t>
      </w:r>
    </w:p>
    <w:p w:rsidR="00FD2683" w:rsidRPr="0067181E" w:rsidRDefault="00FD2683" w:rsidP="00FD26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7181E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FD2683" w:rsidRPr="0067181E" w:rsidRDefault="00FD2683" w:rsidP="00FD2683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67181E">
        <w:rPr>
          <w:rFonts w:ascii="Times New Roman" w:hAnsi="Times New Roman"/>
          <w:b/>
          <w:sz w:val="24"/>
          <w:szCs w:val="24"/>
        </w:rPr>
        <w:t xml:space="preserve">Перечень </w:t>
      </w:r>
      <w:r w:rsidR="00C0178E">
        <w:rPr>
          <w:rFonts w:ascii="Times New Roman" w:hAnsi="Times New Roman"/>
          <w:b/>
          <w:sz w:val="24"/>
          <w:szCs w:val="24"/>
        </w:rPr>
        <w:t>вопросов для устного опроса</w:t>
      </w:r>
      <w:r w:rsidR="0067181E" w:rsidRPr="0067181E">
        <w:rPr>
          <w:rFonts w:ascii="Times New Roman" w:hAnsi="Times New Roman"/>
          <w:b/>
          <w:sz w:val="24"/>
          <w:szCs w:val="24"/>
        </w:rPr>
        <w:t>:</w:t>
      </w:r>
    </w:p>
    <w:p w:rsidR="00FD2683" w:rsidRPr="0067181E" w:rsidRDefault="00FD2683" w:rsidP="0067181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 xml:space="preserve">Концепция языкового, ментального и культурного единства в трудах мифологической школы (В. и Я. </w:t>
      </w:r>
      <w:proofErr w:type="spellStart"/>
      <w:r w:rsidRPr="0067181E">
        <w:rPr>
          <w:rFonts w:ascii="Times New Roman" w:hAnsi="Times New Roman"/>
          <w:sz w:val="24"/>
          <w:szCs w:val="24"/>
        </w:rPr>
        <w:t>Гриммы</w:t>
      </w:r>
      <w:proofErr w:type="spellEnd"/>
      <w:r w:rsidRPr="0067181E">
        <w:rPr>
          <w:rFonts w:ascii="Times New Roman" w:hAnsi="Times New Roman"/>
          <w:sz w:val="24"/>
          <w:szCs w:val="24"/>
        </w:rPr>
        <w:t>, А.Н. Афанасьев).</w:t>
      </w:r>
    </w:p>
    <w:p w:rsidR="00FD2683" w:rsidRPr="0067181E" w:rsidRDefault="00FD2683" w:rsidP="0067181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 xml:space="preserve">Теория миграции в трудах </w:t>
      </w:r>
      <w:proofErr w:type="spellStart"/>
      <w:r w:rsidRPr="0067181E">
        <w:rPr>
          <w:rFonts w:ascii="Times New Roman" w:hAnsi="Times New Roman"/>
          <w:sz w:val="24"/>
          <w:szCs w:val="24"/>
        </w:rPr>
        <w:t>Т.Бенфея</w:t>
      </w:r>
      <w:proofErr w:type="spellEnd"/>
      <w:r w:rsidRPr="0067181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7181E">
        <w:rPr>
          <w:rFonts w:ascii="Times New Roman" w:hAnsi="Times New Roman"/>
          <w:sz w:val="24"/>
          <w:szCs w:val="24"/>
        </w:rPr>
        <w:t>Ф.И.Буслаева</w:t>
      </w:r>
      <w:proofErr w:type="spellEnd"/>
      <w:r w:rsidRPr="0067181E">
        <w:rPr>
          <w:rFonts w:ascii="Times New Roman" w:hAnsi="Times New Roman"/>
          <w:sz w:val="24"/>
          <w:szCs w:val="24"/>
        </w:rPr>
        <w:t>.</w:t>
      </w:r>
    </w:p>
    <w:p w:rsidR="00FD2683" w:rsidRPr="0067181E" w:rsidRDefault="00FD2683" w:rsidP="0067181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 xml:space="preserve">Типология культурной эволюции </w:t>
      </w:r>
      <w:proofErr w:type="spellStart"/>
      <w:r w:rsidRPr="0067181E">
        <w:rPr>
          <w:rFonts w:ascii="Times New Roman" w:hAnsi="Times New Roman"/>
          <w:sz w:val="24"/>
          <w:szCs w:val="24"/>
        </w:rPr>
        <w:t>Э.Тэйлора</w:t>
      </w:r>
      <w:proofErr w:type="spellEnd"/>
      <w:r w:rsidRPr="0067181E">
        <w:rPr>
          <w:rFonts w:ascii="Times New Roman" w:hAnsi="Times New Roman"/>
          <w:sz w:val="24"/>
          <w:szCs w:val="24"/>
        </w:rPr>
        <w:t>.</w:t>
      </w:r>
    </w:p>
    <w:p w:rsidR="00FD2683" w:rsidRPr="0067181E" w:rsidRDefault="00FD2683" w:rsidP="0067181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 xml:space="preserve">Соотношение типологического и сравнительно-исторического подходов в "Исторической поэтике" </w:t>
      </w:r>
      <w:proofErr w:type="spellStart"/>
      <w:r w:rsidRPr="0067181E">
        <w:rPr>
          <w:rFonts w:ascii="Times New Roman" w:hAnsi="Times New Roman"/>
          <w:sz w:val="24"/>
          <w:szCs w:val="24"/>
        </w:rPr>
        <w:t>А.Н.Веселовского</w:t>
      </w:r>
      <w:proofErr w:type="spellEnd"/>
      <w:r w:rsidRPr="0067181E">
        <w:rPr>
          <w:rFonts w:ascii="Times New Roman" w:hAnsi="Times New Roman"/>
          <w:sz w:val="24"/>
          <w:szCs w:val="24"/>
        </w:rPr>
        <w:t>.</w:t>
      </w:r>
    </w:p>
    <w:p w:rsidR="00FD2683" w:rsidRPr="0067181E" w:rsidRDefault="00FD2683" w:rsidP="0067181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 xml:space="preserve">Соотношение типологического в "Тюркском героическом эпосе" В.М. </w:t>
      </w:r>
      <w:proofErr w:type="spellStart"/>
      <w:r w:rsidRPr="0067181E">
        <w:rPr>
          <w:rFonts w:ascii="Times New Roman" w:hAnsi="Times New Roman"/>
          <w:sz w:val="24"/>
          <w:szCs w:val="24"/>
        </w:rPr>
        <w:t>Жирмунского</w:t>
      </w:r>
      <w:proofErr w:type="spellEnd"/>
      <w:r w:rsidRPr="0067181E">
        <w:rPr>
          <w:rFonts w:ascii="Times New Roman" w:hAnsi="Times New Roman"/>
          <w:sz w:val="24"/>
          <w:szCs w:val="24"/>
        </w:rPr>
        <w:t>.</w:t>
      </w:r>
    </w:p>
    <w:p w:rsidR="00FD2683" w:rsidRPr="0067181E" w:rsidRDefault="00FD2683" w:rsidP="0067181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 xml:space="preserve">Стереотипия героя тюркской волшебной сказки (Труды </w:t>
      </w:r>
      <w:proofErr w:type="spellStart"/>
      <w:r w:rsidRPr="0067181E">
        <w:rPr>
          <w:rFonts w:ascii="Times New Roman" w:hAnsi="Times New Roman"/>
          <w:sz w:val="24"/>
          <w:szCs w:val="24"/>
        </w:rPr>
        <w:t>Е.Д.Турсунова</w:t>
      </w:r>
      <w:proofErr w:type="spellEnd"/>
      <w:r w:rsidRPr="0067181E">
        <w:rPr>
          <w:rFonts w:ascii="Times New Roman" w:hAnsi="Times New Roman"/>
          <w:sz w:val="24"/>
          <w:szCs w:val="24"/>
        </w:rPr>
        <w:t>).</w:t>
      </w:r>
    </w:p>
    <w:p w:rsidR="00FD2683" w:rsidRPr="0067181E" w:rsidRDefault="00FD2683" w:rsidP="0067181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>Социальная стратификация и функциональная (статусная) дифференциация татарской бытовой сказки.</w:t>
      </w:r>
    </w:p>
    <w:p w:rsidR="00FD2683" w:rsidRPr="0067181E" w:rsidRDefault="00FD2683" w:rsidP="0067181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>"Общие места" (</w:t>
      </w:r>
      <w:proofErr w:type="spellStart"/>
      <w:r w:rsidRPr="0067181E">
        <w:rPr>
          <w:rFonts w:ascii="Times New Roman" w:hAnsi="Times New Roman"/>
          <w:sz w:val="24"/>
          <w:szCs w:val="24"/>
        </w:rPr>
        <w:t>loci</w:t>
      </w:r>
      <w:proofErr w:type="spellEnd"/>
      <w:r w:rsidRPr="006718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181E">
        <w:rPr>
          <w:rFonts w:ascii="Times New Roman" w:hAnsi="Times New Roman"/>
          <w:sz w:val="24"/>
          <w:szCs w:val="24"/>
        </w:rPr>
        <w:t>communes</w:t>
      </w:r>
      <w:proofErr w:type="spellEnd"/>
      <w:r w:rsidRPr="0067181E">
        <w:rPr>
          <w:rFonts w:ascii="Times New Roman" w:hAnsi="Times New Roman"/>
          <w:sz w:val="24"/>
          <w:szCs w:val="24"/>
        </w:rPr>
        <w:t xml:space="preserve">) в структуре эпического текста татарского </w:t>
      </w:r>
      <w:proofErr w:type="spellStart"/>
      <w:r w:rsidRPr="0067181E">
        <w:rPr>
          <w:rFonts w:ascii="Times New Roman" w:hAnsi="Times New Roman"/>
          <w:sz w:val="24"/>
          <w:szCs w:val="24"/>
        </w:rPr>
        <w:t>дастана</w:t>
      </w:r>
      <w:proofErr w:type="spellEnd"/>
      <w:r w:rsidRPr="0067181E">
        <w:rPr>
          <w:rFonts w:ascii="Times New Roman" w:hAnsi="Times New Roman"/>
          <w:sz w:val="24"/>
          <w:szCs w:val="24"/>
        </w:rPr>
        <w:t xml:space="preserve"> и якутского </w:t>
      </w:r>
      <w:proofErr w:type="spellStart"/>
      <w:r w:rsidRPr="0067181E">
        <w:rPr>
          <w:rFonts w:ascii="Times New Roman" w:hAnsi="Times New Roman"/>
          <w:sz w:val="24"/>
          <w:szCs w:val="24"/>
        </w:rPr>
        <w:t>Олонхо</w:t>
      </w:r>
      <w:proofErr w:type="spellEnd"/>
      <w:r w:rsidRPr="0067181E">
        <w:rPr>
          <w:rFonts w:ascii="Times New Roman" w:hAnsi="Times New Roman"/>
          <w:sz w:val="24"/>
          <w:szCs w:val="24"/>
        </w:rPr>
        <w:t>.</w:t>
      </w:r>
    </w:p>
    <w:p w:rsidR="00FD2683" w:rsidRPr="0067181E" w:rsidRDefault="00FD2683" w:rsidP="0067181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>Формульный стиль казахского и татарского эпоса.</w:t>
      </w:r>
    </w:p>
    <w:p w:rsidR="00FD2683" w:rsidRPr="0067181E" w:rsidRDefault="00FD2683" w:rsidP="0067181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>Общетюркские традиции фольклора татарской календарной обрядности.</w:t>
      </w:r>
    </w:p>
    <w:p w:rsidR="0067181E" w:rsidRDefault="0067181E" w:rsidP="00FD2683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FD2683" w:rsidRPr="0067181E" w:rsidRDefault="00FD2683" w:rsidP="00FD2683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67181E">
        <w:rPr>
          <w:rFonts w:ascii="Times New Roman" w:hAnsi="Times New Roman"/>
          <w:b/>
          <w:sz w:val="24"/>
          <w:szCs w:val="24"/>
        </w:rPr>
        <w:t>Перечень зачетных  вопросов</w:t>
      </w:r>
      <w:r w:rsidR="0067181E" w:rsidRPr="0067181E">
        <w:rPr>
          <w:rFonts w:ascii="Times New Roman" w:hAnsi="Times New Roman"/>
          <w:b/>
          <w:sz w:val="24"/>
          <w:szCs w:val="24"/>
        </w:rPr>
        <w:t>:</w:t>
      </w:r>
    </w:p>
    <w:p w:rsidR="00FD2683" w:rsidRPr="0067181E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>Специфика форм традиционной культуры: синкретизм, коллективность, вариативность фольклора.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Этнолингвистические основы тюркской фольклорной компаративистики.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Мифопоэтические архетипы тюркской фольклорной традиции.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4.Типологические, историко-генетические и сопоставительные исследования по тюркскому фольклору. Методы фольклорной компаративистики.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Характеристика соотношений категорий миф - ритуал - фольклор.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 xml:space="preserve">Культурные универсалии и национальная специфика. Архаические, "классические" </w:t>
      </w:r>
      <w:proofErr w:type="spellStart"/>
      <w:r w:rsidRPr="00F53315">
        <w:rPr>
          <w:rFonts w:ascii="Times New Roman" w:hAnsi="Times New Roman"/>
          <w:sz w:val="24"/>
          <w:szCs w:val="24"/>
        </w:rPr>
        <w:t>исовременные</w:t>
      </w:r>
      <w:proofErr w:type="spellEnd"/>
      <w:r w:rsidRPr="00F53315">
        <w:rPr>
          <w:rFonts w:ascii="Times New Roman" w:hAnsi="Times New Roman"/>
          <w:sz w:val="24"/>
          <w:szCs w:val="24"/>
        </w:rPr>
        <w:t xml:space="preserve"> фольклорные традиции.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Тюркские календарные, семейные, окказиональные обрядовые комплексы как структурная основа фольклорной традиции.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Мифологические, героические и мифологические, героические и новеллистические сюжеты в тюркских эпических системах.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"Контекстуальная синонимия" фольклорных форм традиций тюркских народов.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Формы брака и семьи. Системы родства. Возрастные группы и классы. Кастовая и сословная стратификация. Социальная стратификация и функциональная (статусная) дифференциация. Эгалитаризм и социальное неравенство на разных стадиях эволюции общества в тюркском мире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 xml:space="preserve">Соотношение типологического и сравнительно-исторического подходов в "Исторической поэтике" </w:t>
      </w:r>
      <w:proofErr w:type="spellStart"/>
      <w:r w:rsidRPr="00F53315">
        <w:rPr>
          <w:rFonts w:ascii="Times New Roman" w:hAnsi="Times New Roman"/>
          <w:sz w:val="24"/>
          <w:szCs w:val="24"/>
        </w:rPr>
        <w:t>А.Н.Веселовского</w:t>
      </w:r>
      <w:proofErr w:type="spellEnd"/>
      <w:r w:rsidRPr="00F53315">
        <w:rPr>
          <w:rFonts w:ascii="Times New Roman" w:hAnsi="Times New Roman"/>
          <w:sz w:val="24"/>
          <w:szCs w:val="24"/>
        </w:rPr>
        <w:t xml:space="preserve">, "Тюркский героический эпос" В.М. </w:t>
      </w:r>
      <w:proofErr w:type="spellStart"/>
      <w:r w:rsidRPr="00F53315">
        <w:rPr>
          <w:rFonts w:ascii="Times New Roman" w:hAnsi="Times New Roman"/>
          <w:sz w:val="24"/>
          <w:szCs w:val="24"/>
        </w:rPr>
        <w:t>Жирмунского</w:t>
      </w:r>
      <w:proofErr w:type="spellEnd"/>
      <w:r w:rsidRPr="00F53315">
        <w:rPr>
          <w:rFonts w:ascii="Times New Roman" w:hAnsi="Times New Roman"/>
          <w:sz w:val="24"/>
          <w:szCs w:val="24"/>
        </w:rPr>
        <w:t>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Жанровая система тюркского фольклора.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Эпическая география тюркского эпоса.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Сюжетная и стилевая стереотипия тюркской волшебной сказки. Ее генезис, жанровая типология, эволюция стиля фольклорной лирики.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Принципы циклизации тюркских эпических сюжетов. "Общие места" (</w:t>
      </w:r>
      <w:proofErr w:type="spellStart"/>
      <w:r w:rsidRPr="00F53315">
        <w:rPr>
          <w:rFonts w:ascii="Times New Roman" w:hAnsi="Times New Roman"/>
          <w:sz w:val="24"/>
          <w:szCs w:val="24"/>
        </w:rPr>
        <w:t>loci</w:t>
      </w:r>
      <w:proofErr w:type="spellEnd"/>
      <w:r w:rsidRPr="00F53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3315">
        <w:rPr>
          <w:rFonts w:ascii="Times New Roman" w:hAnsi="Times New Roman"/>
          <w:sz w:val="24"/>
          <w:szCs w:val="24"/>
        </w:rPr>
        <w:t>communes</w:t>
      </w:r>
      <w:proofErr w:type="spellEnd"/>
      <w:r w:rsidRPr="00F53315">
        <w:rPr>
          <w:rFonts w:ascii="Times New Roman" w:hAnsi="Times New Roman"/>
          <w:sz w:val="24"/>
          <w:szCs w:val="24"/>
        </w:rPr>
        <w:t>) в структуре эпического текста. Формульный стиль тюркского эпоса.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Игровые и зрелищные формы тюркского фольклора. Типологические и генетические взаимоотношения игры - обряда - фольклорного театра тюркских народов.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 xml:space="preserve">Стереотипия героя тюркской волшебной сказки (Труды </w:t>
      </w:r>
      <w:proofErr w:type="spellStart"/>
      <w:r w:rsidRPr="00F53315">
        <w:rPr>
          <w:rFonts w:ascii="Times New Roman" w:hAnsi="Times New Roman"/>
          <w:sz w:val="24"/>
          <w:szCs w:val="24"/>
        </w:rPr>
        <w:t>Е.Д.Турсунова</w:t>
      </w:r>
      <w:proofErr w:type="spellEnd"/>
      <w:r w:rsidRPr="00F53315">
        <w:rPr>
          <w:rFonts w:ascii="Times New Roman" w:hAnsi="Times New Roman"/>
          <w:sz w:val="24"/>
          <w:szCs w:val="24"/>
        </w:rPr>
        <w:t>).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Социальная стратификация и функциональная (статусная) дифференциация татарской бытовой сказки.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"Общие места" (</w:t>
      </w:r>
      <w:proofErr w:type="spellStart"/>
      <w:r w:rsidRPr="00F53315">
        <w:rPr>
          <w:rFonts w:ascii="Times New Roman" w:hAnsi="Times New Roman"/>
          <w:sz w:val="24"/>
          <w:szCs w:val="24"/>
        </w:rPr>
        <w:t>loci</w:t>
      </w:r>
      <w:proofErr w:type="spellEnd"/>
      <w:r w:rsidRPr="00F53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3315">
        <w:rPr>
          <w:rFonts w:ascii="Times New Roman" w:hAnsi="Times New Roman"/>
          <w:sz w:val="24"/>
          <w:szCs w:val="24"/>
        </w:rPr>
        <w:t>communes</w:t>
      </w:r>
      <w:proofErr w:type="spellEnd"/>
      <w:r w:rsidRPr="00F53315">
        <w:rPr>
          <w:rFonts w:ascii="Times New Roman" w:hAnsi="Times New Roman"/>
          <w:sz w:val="24"/>
          <w:szCs w:val="24"/>
        </w:rPr>
        <w:t xml:space="preserve">) в структуре эпического текста татарского </w:t>
      </w:r>
      <w:proofErr w:type="spellStart"/>
      <w:r w:rsidRPr="00F53315">
        <w:rPr>
          <w:rFonts w:ascii="Times New Roman" w:hAnsi="Times New Roman"/>
          <w:sz w:val="24"/>
          <w:szCs w:val="24"/>
        </w:rPr>
        <w:t>дастана</w:t>
      </w:r>
      <w:proofErr w:type="spellEnd"/>
      <w:r w:rsidRPr="00F53315">
        <w:rPr>
          <w:rFonts w:ascii="Times New Roman" w:hAnsi="Times New Roman"/>
          <w:sz w:val="24"/>
          <w:szCs w:val="24"/>
        </w:rPr>
        <w:t xml:space="preserve"> и якутского </w:t>
      </w:r>
      <w:proofErr w:type="spellStart"/>
      <w:r w:rsidRPr="00F53315">
        <w:rPr>
          <w:rFonts w:ascii="Times New Roman" w:hAnsi="Times New Roman"/>
          <w:sz w:val="24"/>
          <w:szCs w:val="24"/>
        </w:rPr>
        <w:t>Олонхо</w:t>
      </w:r>
      <w:proofErr w:type="spellEnd"/>
      <w:r w:rsidRPr="00F53315">
        <w:rPr>
          <w:rFonts w:ascii="Times New Roman" w:hAnsi="Times New Roman"/>
          <w:sz w:val="24"/>
          <w:szCs w:val="24"/>
        </w:rPr>
        <w:t>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Формульный стиль казахского и татарского эпоса.</w:t>
      </w:r>
    </w:p>
    <w:p w:rsidR="00FD2683" w:rsidRPr="00F53315" w:rsidRDefault="00FD2683" w:rsidP="0067181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315">
        <w:rPr>
          <w:rFonts w:ascii="Times New Roman" w:hAnsi="Times New Roman"/>
          <w:sz w:val="24"/>
          <w:szCs w:val="24"/>
        </w:rPr>
        <w:t>Общетюркские традиции фольклора татарской календарной обрядности.</w:t>
      </w:r>
    </w:p>
    <w:p w:rsidR="00FD2683" w:rsidRDefault="00FD2683" w:rsidP="00FD268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2683" w:rsidRPr="0067181E" w:rsidRDefault="00FD2683" w:rsidP="00FD268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FD2683" w:rsidRPr="0067181E" w:rsidRDefault="00FD2683" w:rsidP="00FD268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FD2683" w:rsidRPr="0067181E" w:rsidRDefault="00FD2683" w:rsidP="00FD2683">
      <w:pPr>
        <w:shd w:val="clear" w:color="auto" w:fill="FFFFFF"/>
        <w:tabs>
          <w:tab w:val="left" w:leader="underscore" w:pos="9226"/>
        </w:tabs>
        <w:spacing w:after="0" w:line="240" w:lineRule="auto"/>
        <w:jc w:val="right"/>
        <w:rPr>
          <w:rFonts w:ascii="Times New Roman" w:hAnsi="Times New Roman"/>
          <w:spacing w:val="-2"/>
          <w:sz w:val="24"/>
          <w:szCs w:val="24"/>
        </w:rPr>
      </w:pPr>
      <w:r w:rsidRPr="0067181E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FD2683" w:rsidRPr="0067181E" w:rsidRDefault="00FD2683" w:rsidP="00FD2683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67181E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:rsidR="00FD2683" w:rsidRPr="0067181E" w:rsidRDefault="00FD2683" w:rsidP="00FD2683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</w:p>
    <w:p w:rsidR="00FD2683" w:rsidRPr="0067181E" w:rsidRDefault="00FD2683" w:rsidP="00FD268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181E">
        <w:rPr>
          <w:rFonts w:ascii="Times New Roman" w:hAnsi="Times New Roman"/>
          <w:sz w:val="24"/>
          <w:szCs w:val="24"/>
        </w:rPr>
        <w:t xml:space="preserve">Оценивание ответов на устный опрос проводится по системе </w:t>
      </w:r>
      <w:proofErr w:type="gramStart"/>
      <w:r w:rsidRPr="0067181E">
        <w:rPr>
          <w:rFonts w:ascii="Times New Roman" w:hAnsi="Times New Roman"/>
          <w:sz w:val="24"/>
          <w:szCs w:val="24"/>
        </w:rPr>
        <w:t>зачтено</w:t>
      </w:r>
      <w:proofErr w:type="gramEnd"/>
      <w:r w:rsidRPr="0067181E">
        <w:rPr>
          <w:rFonts w:ascii="Times New Roman" w:hAnsi="Times New Roman"/>
          <w:sz w:val="24"/>
          <w:szCs w:val="24"/>
        </w:rPr>
        <w:t>/не зачтено в соответствии со следующими критериями:</w:t>
      </w:r>
    </w:p>
    <w:p w:rsidR="00FD2683" w:rsidRPr="0067181E" w:rsidRDefault="00FD2683" w:rsidP="00FD2683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</w:p>
    <w:tbl>
      <w:tblPr>
        <w:tblW w:w="952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1"/>
        <w:gridCol w:w="3620"/>
      </w:tblGrid>
      <w:tr w:rsidR="00FD2683" w:rsidRPr="0067181E" w:rsidTr="005E794C">
        <w:trPr>
          <w:trHeight w:val="468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D2683" w:rsidRPr="0067181E" w:rsidRDefault="00FD2683" w:rsidP="006718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3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D2683" w:rsidRPr="0067181E" w:rsidRDefault="00FD2683" w:rsidP="006718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81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Словесное выражени</w:t>
            </w:r>
            <w:r w:rsidRPr="0067181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FD2683" w:rsidRPr="0067181E" w:rsidRDefault="00FD2683" w:rsidP="006718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  <w:tr w:rsidR="00FD2683" w:rsidRPr="0067181E" w:rsidTr="005E794C">
        <w:trPr>
          <w:trHeight w:val="361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683" w:rsidRPr="0067181E" w:rsidRDefault="00FD2683" w:rsidP="005E79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превосходный уровень усвоения </w:t>
            </w:r>
          </w:p>
          <w:p w:rsidR="00FD2683" w:rsidRPr="0067181E" w:rsidRDefault="00FD2683" w:rsidP="005E79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(5)</w:t>
            </w:r>
          </w:p>
        </w:tc>
        <w:tc>
          <w:tcPr>
            <w:tcW w:w="3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683" w:rsidRPr="0067181E" w:rsidRDefault="00FD2683" w:rsidP="006718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  <w:p w:rsidR="00FD2683" w:rsidRPr="0067181E" w:rsidRDefault="00FD2683" w:rsidP="006718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67181E" w:rsidTr="005E794C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683" w:rsidRPr="0067181E" w:rsidRDefault="00FD2683" w:rsidP="005E79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Освоен продвинутый уровень усвоения </w:t>
            </w:r>
          </w:p>
          <w:p w:rsidR="00FD2683" w:rsidRPr="0067181E" w:rsidRDefault="00FD2683" w:rsidP="005E79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pacing w:val="-4"/>
                <w:sz w:val="24"/>
                <w:szCs w:val="24"/>
              </w:rPr>
              <w:t>Компетенций (4)</w:t>
            </w:r>
          </w:p>
        </w:tc>
        <w:tc>
          <w:tcPr>
            <w:tcW w:w="3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683" w:rsidRPr="0067181E" w:rsidRDefault="00FD2683" w:rsidP="006718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  <w:p w:rsidR="00FD2683" w:rsidRPr="0067181E" w:rsidRDefault="00FD2683" w:rsidP="006718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67181E" w:rsidTr="005E794C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683" w:rsidRPr="0067181E" w:rsidRDefault="00FD2683" w:rsidP="005E79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 xml:space="preserve">Освоен пороговый уровень усвоения </w:t>
            </w:r>
          </w:p>
          <w:p w:rsidR="00FD2683" w:rsidRPr="0067181E" w:rsidRDefault="00FD2683" w:rsidP="005E79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(3)</w:t>
            </w:r>
          </w:p>
        </w:tc>
        <w:tc>
          <w:tcPr>
            <w:tcW w:w="3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683" w:rsidRPr="0067181E" w:rsidRDefault="00FD2683" w:rsidP="006718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  <w:p w:rsidR="00FD2683" w:rsidRPr="0067181E" w:rsidRDefault="00FD2683" w:rsidP="006718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683" w:rsidRPr="0067181E" w:rsidTr="005E794C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683" w:rsidRPr="0067181E" w:rsidRDefault="00FD2683" w:rsidP="005E79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z w:val="24"/>
                <w:szCs w:val="24"/>
              </w:rPr>
              <w:t xml:space="preserve">Не освоен пороговый уровень усвоения </w:t>
            </w:r>
          </w:p>
          <w:p w:rsidR="00FD2683" w:rsidRPr="0067181E" w:rsidRDefault="00FD2683" w:rsidP="005E79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z w:val="24"/>
                <w:szCs w:val="24"/>
              </w:rPr>
              <w:t>Компетенций (1,2)</w:t>
            </w:r>
          </w:p>
        </w:tc>
        <w:tc>
          <w:tcPr>
            <w:tcW w:w="3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683" w:rsidRPr="0067181E" w:rsidRDefault="00FD2683" w:rsidP="006718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81E">
              <w:rPr>
                <w:rFonts w:ascii="Times New Roman" w:hAnsi="Times New Roman"/>
                <w:sz w:val="24"/>
                <w:szCs w:val="24"/>
              </w:rPr>
              <w:t>Не зачтено</w:t>
            </w:r>
          </w:p>
        </w:tc>
      </w:tr>
    </w:tbl>
    <w:p w:rsidR="00E108CF" w:rsidRPr="0067181E" w:rsidRDefault="00E108CF" w:rsidP="001D726F">
      <w:pPr>
        <w:rPr>
          <w:sz w:val="24"/>
          <w:szCs w:val="24"/>
          <w:lang w:val="tt-RU"/>
        </w:rPr>
      </w:pPr>
    </w:p>
    <w:sectPr w:rsidR="00E108CF" w:rsidRPr="0067181E" w:rsidSect="00105A67">
      <w:footerReference w:type="default" r:id="rId11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1C1" w:rsidRDefault="007A51C1" w:rsidP="008D42E4">
      <w:pPr>
        <w:spacing w:after="0" w:line="240" w:lineRule="auto"/>
      </w:pPr>
      <w:r>
        <w:separator/>
      </w:r>
    </w:p>
  </w:endnote>
  <w:endnote w:type="continuationSeparator" w:id="0">
    <w:p w:rsidR="007A51C1" w:rsidRDefault="007A51C1" w:rsidP="008D4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3AC" w:rsidRDefault="008D42E4">
    <w:pPr>
      <w:pStyle w:val="a5"/>
      <w:jc w:val="right"/>
    </w:pPr>
    <w:r>
      <w:fldChar w:fldCharType="begin"/>
    </w:r>
    <w:r w:rsidR="00E108CF">
      <w:instrText xml:space="preserve"> PAGE   \* MERGEFORMAT </w:instrText>
    </w:r>
    <w:r>
      <w:fldChar w:fldCharType="separate"/>
    </w:r>
    <w:r w:rsidR="00C7341D">
      <w:rPr>
        <w:noProof/>
      </w:rPr>
      <w:t>2</w:t>
    </w:r>
    <w:r>
      <w:fldChar w:fldCharType="end"/>
    </w:r>
  </w:p>
  <w:p w:rsidR="004413AC" w:rsidRDefault="007A51C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1C1" w:rsidRDefault="007A51C1" w:rsidP="008D42E4">
      <w:pPr>
        <w:spacing w:after="0" w:line="240" w:lineRule="auto"/>
      </w:pPr>
      <w:r>
        <w:separator/>
      </w:r>
    </w:p>
  </w:footnote>
  <w:footnote w:type="continuationSeparator" w:id="0">
    <w:p w:rsidR="007A51C1" w:rsidRDefault="007A51C1" w:rsidP="008D4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6385"/>
    <w:multiLevelType w:val="hybridMultilevel"/>
    <w:tmpl w:val="867E1052"/>
    <w:lvl w:ilvl="0" w:tplc="8678210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FE16088"/>
    <w:multiLevelType w:val="hybridMultilevel"/>
    <w:tmpl w:val="3A9C0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BB191C"/>
    <w:multiLevelType w:val="hybridMultilevel"/>
    <w:tmpl w:val="D3D632E2"/>
    <w:lvl w:ilvl="0" w:tplc="867821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447116"/>
    <w:multiLevelType w:val="hybridMultilevel"/>
    <w:tmpl w:val="2238F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683"/>
    <w:rsid w:val="000D6201"/>
    <w:rsid w:val="001333B8"/>
    <w:rsid w:val="001822E5"/>
    <w:rsid w:val="001D726F"/>
    <w:rsid w:val="00205FFC"/>
    <w:rsid w:val="0021629C"/>
    <w:rsid w:val="002B6FC6"/>
    <w:rsid w:val="004B4FE7"/>
    <w:rsid w:val="005D418C"/>
    <w:rsid w:val="0067181E"/>
    <w:rsid w:val="00681751"/>
    <w:rsid w:val="006E42CA"/>
    <w:rsid w:val="00742A66"/>
    <w:rsid w:val="007A51C1"/>
    <w:rsid w:val="007B1BC2"/>
    <w:rsid w:val="007D241C"/>
    <w:rsid w:val="007D7CE8"/>
    <w:rsid w:val="00857A82"/>
    <w:rsid w:val="00897061"/>
    <w:rsid w:val="008D42E4"/>
    <w:rsid w:val="00934470"/>
    <w:rsid w:val="00AC0527"/>
    <w:rsid w:val="00C0178E"/>
    <w:rsid w:val="00C7341D"/>
    <w:rsid w:val="00D876D6"/>
    <w:rsid w:val="00E108CF"/>
    <w:rsid w:val="00E24CAF"/>
    <w:rsid w:val="00E87C33"/>
    <w:rsid w:val="00EA34CF"/>
    <w:rsid w:val="00F0319F"/>
    <w:rsid w:val="00FC0D9E"/>
    <w:rsid w:val="00FD2683"/>
    <w:rsid w:val="00FE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683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FD2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FD268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FD2683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 Spacing"/>
    <w:qFormat/>
    <w:rsid w:val="00FD2683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FD26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uiPriority w:val="99"/>
    <w:unhideWhenUsed/>
    <w:rsid w:val="00FD2683"/>
    <w:rPr>
      <w:color w:val="0000FF"/>
      <w:u w:val="single"/>
    </w:rPr>
  </w:style>
  <w:style w:type="character" w:styleId="a9">
    <w:name w:val="annotation reference"/>
    <w:uiPriority w:val="99"/>
    <w:semiHidden/>
    <w:unhideWhenUsed/>
    <w:rsid w:val="00FD268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D2683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D2683"/>
    <w:rPr>
      <w:rFonts w:ascii="Calibri" w:eastAsia="Calibri" w:hAnsi="Calibri" w:cs="Times New Roman"/>
      <w:sz w:val="20"/>
      <w:szCs w:val="20"/>
      <w:lang w:eastAsia="en-US"/>
    </w:rPr>
  </w:style>
  <w:style w:type="character" w:styleId="ac">
    <w:name w:val="Strong"/>
    <w:qFormat/>
    <w:rsid w:val="00FD2683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FD2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D2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683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FD2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FD268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FD2683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 Spacing"/>
    <w:qFormat/>
    <w:rsid w:val="00FD2683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FD26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uiPriority w:val="99"/>
    <w:unhideWhenUsed/>
    <w:rsid w:val="00FD2683"/>
    <w:rPr>
      <w:color w:val="0000FF"/>
      <w:u w:val="single"/>
    </w:rPr>
  </w:style>
  <w:style w:type="character" w:styleId="a9">
    <w:name w:val="annotation reference"/>
    <w:uiPriority w:val="99"/>
    <w:semiHidden/>
    <w:unhideWhenUsed/>
    <w:rsid w:val="00FD268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D2683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D2683"/>
    <w:rPr>
      <w:rFonts w:ascii="Calibri" w:eastAsia="Calibri" w:hAnsi="Calibri" w:cs="Times New Roman"/>
      <w:sz w:val="20"/>
      <w:szCs w:val="20"/>
      <w:lang w:eastAsia="en-US"/>
    </w:rPr>
  </w:style>
  <w:style w:type="character" w:styleId="ac">
    <w:name w:val="Strong"/>
    <w:qFormat/>
    <w:rsid w:val="00FD2683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FD2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D2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1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philology.ru/linguistics1/shveytser-90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4802</Words>
  <Characters>27376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Лейсан</dc:creator>
  <cp:lastModifiedBy>LeysanAZ</cp:lastModifiedBy>
  <cp:revision>2</cp:revision>
  <dcterms:created xsi:type="dcterms:W3CDTF">2023-08-28T06:58:00Z</dcterms:created>
  <dcterms:modified xsi:type="dcterms:W3CDTF">2023-08-28T06:58:00Z</dcterms:modified>
</cp:coreProperties>
</file>